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D7257" w14:textId="77777777" w:rsidR="00063EEE" w:rsidRDefault="00063EEE"/>
    <w:p w14:paraId="73B364C2" w14:textId="1D1ABD41" w:rsidR="00255798" w:rsidRDefault="00671D80">
      <w:r>
        <w:rPr>
          <w:noProof/>
        </w:rPr>
        <w:drawing>
          <wp:inline distT="0" distB="0" distL="0" distR="1270" wp14:anchorId="6C9C3204" wp14:editId="7EAF3E29">
            <wp:extent cx="6120130" cy="1490345"/>
            <wp:effectExtent l="0" t="0" r="1270" b="0"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6DB9" w14:textId="77777777" w:rsidR="00982E6D" w:rsidRDefault="00982E6D" w:rsidP="00982E6D">
      <w:pPr>
        <w:jc w:val="right"/>
      </w:pPr>
      <w:r>
        <w:t>Al personale dipendente dell’Istituto</w:t>
      </w:r>
    </w:p>
    <w:p w14:paraId="1DD726CE" w14:textId="77777777" w:rsidR="00982E6D" w:rsidRDefault="00982E6D"/>
    <w:p w14:paraId="61F86315" w14:textId="465808EC" w:rsidR="00304B38" w:rsidRDefault="00671D80">
      <w:proofErr w:type="spellStart"/>
      <w:r>
        <w:t>Circ</w:t>
      </w:r>
      <w:proofErr w:type="spellEnd"/>
      <w:r>
        <w:t xml:space="preserve"> n. 23 del 13/09/2023</w:t>
      </w:r>
    </w:p>
    <w:p w14:paraId="10FE09F4" w14:textId="77777777" w:rsidR="00982E6D" w:rsidRDefault="00982E6D"/>
    <w:p w14:paraId="7CD089A3" w14:textId="6519ACC5" w:rsidR="00304B38" w:rsidRPr="00671D80" w:rsidRDefault="00304B38" w:rsidP="00304B38">
      <w:pPr>
        <w:spacing w:after="0"/>
        <w:rPr>
          <w:b/>
          <w:bCs/>
        </w:rPr>
      </w:pPr>
      <w:r w:rsidRPr="00671D80">
        <w:rPr>
          <w:b/>
          <w:bCs/>
        </w:rPr>
        <w:t xml:space="preserve">OGGETTO: </w:t>
      </w:r>
      <w:r w:rsidR="00982E6D" w:rsidRPr="00671D80">
        <w:rPr>
          <w:b/>
          <w:bCs/>
        </w:rPr>
        <w:t>Obb</w:t>
      </w:r>
      <w:r w:rsidRPr="00671D80">
        <w:rPr>
          <w:b/>
          <w:bCs/>
        </w:rPr>
        <w:t>ligo di notifica delle violazioni de</w:t>
      </w:r>
      <w:r w:rsidR="00671D80">
        <w:rPr>
          <w:b/>
          <w:bCs/>
        </w:rPr>
        <w:t>i</w:t>
      </w:r>
      <w:r w:rsidRPr="00671D80">
        <w:rPr>
          <w:b/>
          <w:bCs/>
        </w:rPr>
        <w:t xml:space="preserve"> dati (cd. "data </w:t>
      </w:r>
      <w:proofErr w:type="spellStart"/>
      <w:r w:rsidRPr="00671D80">
        <w:rPr>
          <w:b/>
          <w:bCs/>
        </w:rPr>
        <w:t>breach</w:t>
      </w:r>
      <w:proofErr w:type="spellEnd"/>
      <w:r w:rsidRPr="00671D80">
        <w:rPr>
          <w:b/>
          <w:bCs/>
        </w:rPr>
        <w:t>")</w:t>
      </w:r>
    </w:p>
    <w:p w14:paraId="673D34AA" w14:textId="77777777" w:rsidR="00304B38" w:rsidRDefault="00304B38" w:rsidP="00304B38">
      <w:pPr>
        <w:autoSpaceDE w:val="0"/>
        <w:autoSpaceDN w:val="0"/>
        <w:adjustRightInd w:val="0"/>
        <w:spacing w:after="0" w:line="240" w:lineRule="auto"/>
        <w:rPr>
          <w:rFonts w:ascii="HiddenHorzOCR" w:eastAsia="HiddenHorzOCR" w:hAnsi="Arial" w:cs="HiddenHorzOCR"/>
          <w:sz w:val="40"/>
          <w:szCs w:val="40"/>
        </w:rPr>
      </w:pPr>
    </w:p>
    <w:p w14:paraId="321A40BD" w14:textId="77777777" w:rsidR="00304B38" w:rsidRPr="00D06D74" w:rsidRDefault="00304B38" w:rsidP="00982E6D">
      <w:pPr>
        <w:spacing w:after="0" w:line="360" w:lineRule="auto"/>
        <w:jc w:val="both"/>
      </w:pPr>
      <w:r>
        <w:tab/>
      </w:r>
      <w:r w:rsidRPr="00D06D74">
        <w:t>Con la presente circolare si evidenzia che l'art. 33 del Regolamento UE 2016/679 relativo alla protezione</w:t>
      </w:r>
      <w:r>
        <w:t xml:space="preserve"> </w:t>
      </w:r>
      <w:r w:rsidRPr="00D06D74">
        <w:t>delle per</w:t>
      </w:r>
      <w:r>
        <w:t>sone fisiche con</w:t>
      </w:r>
      <w:r w:rsidRPr="00D06D74">
        <w:t xml:space="preserve"> riguardo al tra</w:t>
      </w:r>
      <w:r>
        <w:t>ttamento dei dati personali, non</w:t>
      </w:r>
      <w:r w:rsidRPr="00D06D74">
        <w:t>ché alla liber</w:t>
      </w:r>
      <w:r>
        <w:t>tà di</w:t>
      </w:r>
      <w:r w:rsidRPr="00D06D74">
        <w:t xml:space="preserve"> circolazione di tali</w:t>
      </w:r>
      <w:r>
        <w:t xml:space="preserve"> dati, del nuovo R</w:t>
      </w:r>
      <w:r w:rsidRPr="00D06D74">
        <w:t>egola</w:t>
      </w:r>
      <w:r>
        <w:t>mento</w:t>
      </w:r>
      <w:r w:rsidRPr="00D06D74">
        <w:t xml:space="preserve"> gen</w:t>
      </w:r>
      <w:r>
        <w:t>erale sulla protezione dei dati</w:t>
      </w:r>
      <w:r w:rsidRPr="00D06D74">
        <w:t xml:space="preserve">, </w:t>
      </w:r>
      <w:r>
        <w:t xml:space="preserve">prevede l’obbligo </w:t>
      </w:r>
      <w:r w:rsidRPr="00D06D74">
        <w:t>da parte di tutte le Pubbliche Amministrazioni di</w:t>
      </w:r>
      <w:r>
        <w:t xml:space="preserve"> </w:t>
      </w:r>
      <w:r w:rsidRPr="00D06D74">
        <w:t>comunicare al Garante per la protezione dei dati personali qualsiasi evento di "violazione di dati perso</w:t>
      </w:r>
      <w:r>
        <w:t>nali</w:t>
      </w:r>
      <w:r w:rsidRPr="00D06D74">
        <w:t>'.</w:t>
      </w:r>
    </w:p>
    <w:p w14:paraId="34326A7A" w14:textId="77777777" w:rsidR="00304B38" w:rsidRPr="00D06D74" w:rsidRDefault="00304B38" w:rsidP="00982E6D">
      <w:pPr>
        <w:spacing w:after="0" w:line="360" w:lineRule="auto"/>
        <w:jc w:val="both"/>
      </w:pPr>
      <w:r w:rsidRPr="00D06D74">
        <w:t>Lo stesso Regolamento UE 2016/679, all'art. 4 punto 12), fornisce la seguente definizione di violazione dei</w:t>
      </w:r>
      <w:r>
        <w:t xml:space="preserve"> </w:t>
      </w:r>
      <w:r w:rsidRPr="00D06D74">
        <w:t>dati personali: "la violazione di sicurezza che comporta accidentalmente o in modo illecito la distruzione, la</w:t>
      </w:r>
    </w:p>
    <w:p w14:paraId="0D2B9FAB" w14:textId="77777777" w:rsidR="00304B38" w:rsidRPr="00D06D74" w:rsidRDefault="00304B38" w:rsidP="00982E6D">
      <w:pPr>
        <w:spacing w:after="0" w:line="360" w:lineRule="auto"/>
        <w:jc w:val="both"/>
      </w:pPr>
      <w:r w:rsidRPr="00D06D74">
        <w:t>perdita, la modifica, la divulgazione non autorizzata o l'accesso ai dati personali trasmessi, conservati o</w:t>
      </w:r>
      <w:r>
        <w:t xml:space="preserve"> </w:t>
      </w:r>
      <w:proofErr w:type="gramStart"/>
      <w:r>
        <w:t>comu</w:t>
      </w:r>
      <w:r w:rsidRPr="00D06D74">
        <w:t>nque</w:t>
      </w:r>
      <w:proofErr w:type="gramEnd"/>
      <w:r w:rsidRPr="00D06D74">
        <w:t xml:space="preserve"> trattati".</w:t>
      </w:r>
    </w:p>
    <w:p w14:paraId="5D991253" w14:textId="77777777" w:rsidR="00304B38" w:rsidRPr="00D06D74" w:rsidRDefault="00304B38" w:rsidP="00982E6D">
      <w:pPr>
        <w:spacing w:after="0" w:line="360" w:lineRule="auto"/>
        <w:jc w:val="both"/>
      </w:pPr>
      <w:r w:rsidRPr="00D06D74">
        <w:t>Contrariamente a quanto si potrebbe pensare, pertanto, la definizione di "violazione di dati personali"</w:t>
      </w:r>
      <w:r>
        <w:t xml:space="preserve"> </w:t>
      </w:r>
      <w:r w:rsidRPr="00D06D74">
        <w:t>contempla non solo le fattispecie in cui vi sia stato un accesso abusivo ai dati personali, casistica invero</w:t>
      </w:r>
      <w:r>
        <w:t xml:space="preserve"> fort</w:t>
      </w:r>
      <w:r w:rsidRPr="00D06D74">
        <w:t>unatamente abbastanza rara, ma anche il caso della distruzione o della perdita dei dati personali, che invece</w:t>
      </w:r>
      <w:r>
        <w:t xml:space="preserve"> </w:t>
      </w:r>
      <w:r w:rsidRPr="00D06D74">
        <w:t>sono eventi che si possono verificare con una certa frequenza, ad esempio a causa del guasto di un supporto di</w:t>
      </w:r>
      <w:r>
        <w:t xml:space="preserve"> </w:t>
      </w:r>
      <w:r w:rsidRPr="00D06D74">
        <w:t>memorizzazione, di un virus informatico, di un non corretto svolgimento delle procedure di backup, etc.</w:t>
      </w:r>
    </w:p>
    <w:p w14:paraId="5460E4A0" w14:textId="77777777" w:rsidR="00304B38" w:rsidRDefault="00304B38" w:rsidP="00982E6D">
      <w:pPr>
        <w:spacing w:after="0" w:line="360" w:lineRule="auto"/>
        <w:jc w:val="both"/>
      </w:pPr>
      <w:r w:rsidRPr="00D06D74">
        <w:t>Oppure, può riguardare la casistica di dati personali o sensibili comunicati o portati a conoscenza</w:t>
      </w:r>
      <w:r>
        <w:t xml:space="preserve"> di soggetti, interni o esterni all’Istituto, non autorizzati o non titolati.</w:t>
      </w:r>
    </w:p>
    <w:p w14:paraId="242FAC3D" w14:textId="77777777" w:rsidR="00304B38" w:rsidRDefault="00304B38" w:rsidP="00982E6D">
      <w:pPr>
        <w:spacing w:after="0" w:line="360" w:lineRule="auto"/>
        <w:jc w:val="both"/>
      </w:pPr>
      <w:r>
        <w:t>È importante, inoltre, ricordare che la violazione dei dati personali non riguarda solamente i dati in formato</w:t>
      </w:r>
    </w:p>
    <w:p w14:paraId="53EF5908" w14:textId="77777777" w:rsidR="00304B38" w:rsidRDefault="00304B38" w:rsidP="00982E6D">
      <w:pPr>
        <w:spacing w:after="0" w:line="360" w:lineRule="auto"/>
        <w:jc w:val="both"/>
      </w:pPr>
      <w:r>
        <w:lastRenderedPageBreak/>
        <w:t>elettronico, ma può riguardare anche i dati in formato cartaceo; questa seconda casistica, anzi, è la più critica da gestire, in quanto se vi fosse la perdita o il furto di fascicoli ca1tacei contenenti dati personali, tale evenienza potrebbe essere molto difficile da rilevare.</w:t>
      </w:r>
    </w:p>
    <w:p w14:paraId="20375C94" w14:textId="77777777" w:rsidR="00304B38" w:rsidRDefault="00304B38" w:rsidP="00982E6D">
      <w:pPr>
        <w:spacing w:after="0" w:line="360" w:lineRule="auto"/>
        <w:jc w:val="both"/>
      </w:pPr>
      <w:r>
        <w:t>Nel dettaglio, l'art. 33 del Regolamento UE 2016/679 prevede:</w:t>
      </w:r>
    </w:p>
    <w:p w14:paraId="06E756FC" w14:textId="70E3A6BB" w:rsidR="00304B38" w:rsidRDefault="00982E6D" w:rsidP="00304B38">
      <w:pPr>
        <w:spacing w:after="0"/>
        <w:jc w:val="both"/>
      </w:pPr>
      <w:r>
        <w:tab/>
      </w:r>
      <w:r w:rsidR="00304B38">
        <w:t xml:space="preserve"> 1. In caso di violazione dei dati personali, il titolare del trattamento </w:t>
      </w:r>
      <w:r w:rsidR="00671D80">
        <w:t>notifica</w:t>
      </w:r>
      <w:r w:rsidR="00304B38">
        <w:t xml:space="preserve"> la violazione </w:t>
      </w:r>
      <w:r w:rsidR="00304B38">
        <w:tab/>
        <w:t xml:space="preserve">all'autorità di controllo competente a norma dell'artico/o 55 senza ingiustificato ritardo e, ove </w:t>
      </w:r>
      <w:r w:rsidR="00304B38">
        <w:tab/>
        <w:t xml:space="preserve">possibile, entro 72 ore dal momento in cui ne è venuto a conoscenza, a meno che sia improbabile </w:t>
      </w:r>
      <w:r w:rsidR="00304B38">
        <w:tab/>
        <w:t xml:space="preserve">che la violazione dei dati personali presenti </w:t>
      </w:r>
      <w:r w:rsidR="00671D80">
        <w:t>un rischio</w:t>
      </w:r>
      <w:r w:rsidR="00304B38">
        <w:t xml:space="preserve"> per i diritti e le libertà delle persone fisiche. </w:t>
      </w:r>
      <w:r w:rsidR="00304B38">
        <w:tab/>
        <w:t xml:space="preserve">Qualora la notifica all'autorità di controllo non sia effettuata entro 72 ore, è corredata dei motivi </w:t>
      </w:r>
      <w:r w:rsidR="00304B38">
        <w:tab/>
        <w:t>del ritardo.</w:t>
      </w:r>
    </w:p>
    <w:p w14:paraId="7400C461" w14:textId="77777777" w:rsidR="00304B38" w:rsidRDefault="00304B38" w:rsidP="00304B38">
      <w:pPr>
        <w:spacing w:after="0"/>
        <w:jc w:val="both"/>
      </w:pPr>
      <w:r>
        <w:tab/>
        <w:t xml:space="preserve">2. Il responsabile del trattamento informa il titolare del trattamento senza ingiustificato ritardo </w:t>
      </w:r>
      <w:r>
        <w:tab/>
        <w:t>dopo essere venuto a conoscenza della violazione.</w:t>
      </w:r>
    </w:p>
    <w:p w14:paraId="5C7ABE57" w14:textId="77777777" w:rsidR="00304B38" w:rsidRDefault="00304B38" w:rsidP="00304B38">
      <w:pPr>
        <w:spacing w:after="0"/>
        <w:jc w:val="both"/>
      </w:pPr>
      <w:r>
        <w:tab/>
        <w:t>3. L</w:t>
      </w:r>
      <w:r w:rsidR="00982E6D">
        <w:t xml:space="preserve">a notifica di cui al </w:t>
      </w:r>
      <w:r w:rsidR="002576D8">
        <w:t>punto</w:t>
      </w:r>
      <w:r w:rsidR="00982E6D">
        <w:t xml:space="preserve"> 1</w:t>
      </w:r>
      <w:r>
        <w:t xml:space="preserve"> deve almeno:</w:t>
      </w:r>
    </w:p>
    <w:p w14:paraId="6BE4E83E" w14:textId="1A6B5F9B" w:rsidR="00304B38" w:rsidRDefault="00304B38" w:rsidP="00304B38">
      <w:pPr>
        <w:spacing w:after="0"/>
        <w:jc w:val="both"/>
      </w:pPr>
      <w:r>
        <w:tab/>
      </w:r>
      <w:r>
        <w:tab/>
        <w:t xml:space="preserve">a) descrivere la natura della violazione dei dati personali compresi, ove possibile, </w:t>
      </w:r>
      <w:r w:rsidR="00671D80">
        <w:t xml:space="preserve">le </w:t>
      </w:r>
      <w:r w:rsidR="00671D80">
        <w:tab/>
      </w:r>
      <w:r>
        <w:tab/>
      </w:r>
      <w:r>
        <w:tab/>
        <w:t xml:space="preserve">categorie e il numero approssimativo di interessali in questione nonché le categorie e il </w:t>
      </w:r>
      <w:r>
        <w:tab/>
      </w:r>
      <w:r>
        <w:tab/>
        <w:t>numero approssimativo di registrazioni dei dati personali in questione;</w:t>
      </w:r>
    </w:p>
    <w:p w14:paraId="47AE8E28" w14:textId="77777777" w:rsidR="00304B38" w:rsidRDefault="00304B38" w:rsidP="00304B38">
      <w:pPr>
        <w:spacing w:after="0"/>
        <w:jc w:val="both"/>
      </w:pPr>
      <w:r>
        <w:tab/>
      </w:r>
      <w:r>
        <w:tab/>
        <w:t xml:space="preserve">b) comunicare il nome e i dati di contatto del responsabile della protezione dei dati o di </w:t>
      </w:r>
      <w:r>
        <w:tab/>
      </w:r>
      <w:r>
        <w:tab/>
        <w:t>altro punto di contatto presso cui ottenere più informazioni;</w:t>
      </w:r>
    </w:p>
    <w:p w14:paraId="0E906349" w14:textId="77777777" w:rsidR="00304B38" w:rsidRDefault="00304B38" w:rsidP="00304B38">
      <w:pPr>
        <w:spacing w:after="0"/>
        <w:jc w:val="both"/>
      </w:pPr>
      <w:r>
        <w:tab/>
      </w:r>
      <w:r>
        <w:tab/>
        <w:t>c) descrivere le probabili conseguenze della violazione dei dati personali;</w:t>
      </w:r>
    </w:p>
    <w:p w14:paraId="543D9753" w14:textId="77777777" w:rsidR="00304B38" w:rsidRDefault="00304B38" w:rsidP="00304B38">
      <w:pPr>
        <w:spacing w:after="0"/>
        <w:jc w:val="both"/>
      </w:pPr>
      <w:r>
        <w:tab/>
      </w:r>
      <w:r>
        <w:tab/>
        <w:t xml:space="preserve">d) descrivere le misure adottate o di cui si propone l'adozione da parte del titolare del </w:t>
      </w:r>
      <w:r>
        <w:tab/>
      </w:r>
      <w:r>
        <w:tab/>
      </w:r>
      <w:r>
        <w:tab/>
        <w:t xml:space="preserve">trattamento per porre rimedio alla violazione dei dati personali e anche, se del caso, per </w:t>
      </w:r>
      <w:r>
        <w:tab/>
      </w:r>
      <w:r>
        <w:tab/>
        <w:t>attenuarne i possibili effetti negativi.</w:t>
      </w:r>
    </w:p>
    <w:p w14:paraId="59E320A5" w14:textId="2AEC7915" w:rsidR="00304B38" w:rsidRDefault="00304B38" w:rsidP="00304B38">
      <w:pPr>
        <w:spacing w:after="0"/>
        <w:jc w:val="both"/>
      </w:pPr>
      <w:r>
        <w:tab/>
        <w:t xml:space="preserve">4. Qualora e nella misura in cui non sia possibile fornire le informazioni contestualmente, le </w:t>
      </w:r>
      <w:r>
        <w:tab/>
        <w:t xml:space="preserve">informazioni possono essere fomite in </w:t>
      </w:r>
      <w:r w:rsidR="00671D80">
        <w:t>fasi successive</w:t>
      </w:r>
      <w:r>
        <w:t xml:space="preserve"> senza ulteriore ingiustificato ritardo.</w:t>
      </w:r>
    </w:p>
    <w:p w14:paraId="79683D71" w14:textId="77777777" w:rsidR="00304B38" w:rsidRPr="00D06D74" w:rsidRDefault="00304B38" w:rsidP="00304B38">
      <w:pPr>
        <w:spacing w:after="0"/>
        <w:jc w:val="both"/>
      </w:pPr>
      <w:r>
        <w:tab/>
        <w:t xml:space="preserve">5. il titolare del trattamento documenta qualsiasi violazione dei dati personali, comprese le </w:t>
      </w:r>
      <w:r>
        <w:tab/>
        <w:t xml:space="preserve">circostanze ad essa relative, le sue conseguenze e i provvedimenti adottati per porvi rimedio. Tale </w:t>
      </w:r>
      <w:r>
        <w:tab/>
        <w:t>documentazione consente all'autorità di controllo di verificare il rispetto del presente articolo. "</w:t>
      </w:r>
    </w:p>
    <w:p w14:paraId="2F0A20A5" w14:textId="77777777" w:rsidR="00304B38" w:rsidRDefault="00304B38" w:rsidP="00304B38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</w:p>
    <w:p w14:paraId="329338E0" w14:textId="77777777" w:rsidR="00304B38" w:rsidRPr="002102AF" w:rsidRDefault="00304B38" w:rsidP="00982E6D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2102AF">
        <w:rPr>
          <w:rFonts w:ascii="Calibri" w:eastAsia="Times New Roman" w:hAnsi="Calibri" w:cs="Times New Roman"/>
          <w:color w:val="000000"/>
          <w:lang w:eastAsia="it-IT"/>
        </w:rPr>
        <w:t>Inoltre, l'art. 34 del Regolamento UE 2016/679 prevede:</w:t>
      </w:r>
    </w:p>
    <w:p w14:paraId="54F9C888" w14:textId="77777777" w:rsidR="00304B38" w:rsidRPr="002102AF" w:rsidRDefault="00982E6D" w:rsidP="00304B38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it-IT"/>
        </w:rPr>
      </w:pPr>
      <w:r>
        <w:rPr>
          <w:rFonts w:ascii="Calibri" w:eastAsia="Times New Roman" w:hAnsi="Calibri" w:cs="Times New Roman"/>
          <w:color w:val="000000"/>
          <w:lang w:eastAsia="it-IT"/>
        </w:rPr>
        <w:tab/>
      </w:r>
      <w:r w:rsidR="00304B38">
        <w:rPr>
          <w:rFonts w:ascii="Calibri" w:eastAsia="Times New Roman" w:hAnsi="Calibri" w:cs="Times New Roman"/>
          <w:color w:val="000000"/>
          <w:lang w:eastAsia="it-IT"/>
        </w:rPr>
        <w:t>1</w:t>
      </w:r>
      <w:r w:rsidR="00304B38" w:rsidRPr="002102AF">
        <w:rPr>
          <w:rFonts w:ascii="Calibri" w:eastAsia="Times New Roman" w:hAnsi="Calibri" w:cs="Times New Roman"/>
          <w:color w:val="000000"/>
          <w:lang w:eastAsia="it-IT"/>
        </w:rPr>
        <w:t>. Quando</w:t>
      </w:r>
      <w:r w:rsidR="00304B38">
        <w:rPr>
          <w:rFonts w:ascii="Calibri" w:eastAsia="Times New Roman" w:hAnsi="Calibri" w:cs="Times New Roman"/>
          <w:color w:val="000000"/>
          <w:lang w:eastAsia="it-IT"/>
        </w:rPr>
        <w:t xml:space="preserve"> la violazione dei dati personali è suscett</w:t>
      </w:r>
      <w:r w:rsidR="00304B38" w:rsidRPr="002102AF">
        <w:rPr>
          <w:rFonts w:ascii="Calibri" w:eastAsia="Times New Roman" w:hAnsi="Calibri" w:cs="Times New Roman"/>
          <w:color w:val="000000"/>
          <w:lang w:eastAsia="it-IT"/>
        </w:rPr>
        <w:t xml:space="preserve">ibile di presentare un rischio elevato per i diritti </w:t>
      </w:r>
      <w:r w:rsidR="00304B38">
        <w:rPr>
          <w:rFonts w:ascii="Calibri" w:eastAsia="Times New Roman" w:hAnsi="Calibri" w:cs="Times New Roman"/>
          <w:color w:val="000000"/>
          <w:lang w:eastAsia="it-IT"/>
        </w:rPr>
        <w:tab/>
      </w:r>
      <w:r w:rsidR="00304B38" w:rsidRPr="002102AF">
        <w:rPr>
          <w:rFonts w:ascii="Calibri" w:eastAsia="Times New Roman" w:hAnsi="Calibri" w:cs="Times New Roman"/>
          <w:color w:val="000000"/>
          <w:lang w:eastAsia="it-IT"/>
        </w:rPr>
        <w:t>e le</w:t>
      </w:r>
      <w:r w:rsidR="00304B38"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="00304B38" w:rsidRPr="002102AF">
        <w:rPr>
          <w:rFonts w:ascii="Calibri" w:eastAsia="Times New Roman" w:hAnsi="Calibri" w:cs="Times New Roman"/>
          <w:color w:val="000000"/>
          <w:lang w:eastAsia="it-IT"/>
        </w:rPr>
        <w:t xml:space="preserve">libertà delle persone fisiche, il titolare del trattamento comunica la violazione all'interessato </w:t>
      </w:r>
      <w:r w:rsidR="00304B38">
        <w:rPr>
          <w:rFonts w:ascii="Calibri" w:eastAsia="Times New Roman" w:hAnsi="Calibri" w:cs="Times New Roman"/>
          <w:color w:val="000000"/>
          <w:lang w:eastAsia="it-IT"/>
        </w:rPr>
        <w:tab/>
      </w:r>
      <w:r w:rsidR="00304B38" w:rsidRPr="002102AF">
        <w:rPr>
          <w:rFonts w:ascii="Calibri" w:eastAsia="Times New Roman" w:hAnsi="Calibri" w:cs="Times New Roman"/>
          <w:color w:val="000000"/>
          <w:lang w:eastAsia="it-IT"/>
        </w:rPr>
        <w:t>senza</w:t>
      </w:r>
      <w:r w:rsidR="00304B38"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="00304B38" w:rsidRPr="002102AF">
        <w:rPr>
          <w:rFonts w:ascii="Calibri" w:eastAsia="Times New Roman" w:hAnsi="Calibri" w:cs="Times New Roman"/>
          <w:color w:val="000000"/>
          <w:lang w:eastAsia="it-IT"/>
        </w:rPr>
        <w:t>ingiustificato ritardo.</w:t>
      </w:r>
    </w:p>
    <w:p w14:paraId="0D8EFD79" w14:textId="77777777" w:rsidR="00304B38" w:rsidRPr="00E411A1" w:rsidRDefault="00304B38" w:rsidP="00304B38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it-IT"/>
        </w:rPr>
      </w:pPr>
      <w:r>
        <w:rPr>
          <w:rFonts w:ascii="Calibri" w:eastAsia="Times New Roman" w:hAnsi="Calibri" w:cs="Times New Roman"/>
          <w:color w:val="000000"/>
          <w:lang w:eastAsia="it-IT"/>
        </w:rPr>
        <w:tab/>
      </w:r>
      <w:r w:rsidRPr="002102AF">
        <w:rPr>
          <w:rFonts w:ascii="Calibri" w:eastAsia="Times New Roman" w:hAnsi="Calibri" w:cs="Times New Roman"/>
          <w:color w:val="000000"/>
          <w:lang w:eastAsia="it-IT"/>
        </w:rPr>
        <w:t xml:space="preserve">2. La comunicazione all'interessalo di cui al </w:t>
      </w:r>
      <w:r w:rsidR="00982E6D">
        <w:rPr>
          <w:rFonts w:ascii="Calibri" w:eastAsia="Times New Roman" w:hAnsi="Calibri" w:cs="Times New Roman"/>
          <w:color w:val="000000"/>
          <w:lang w:eastAsia="it-IT"/>
        </w:rPr>
        <w:t>punto</w:t>
      </w:r>
      <w:r w:rsidRPr="002102AF">
        <w:rPr>
          <w:rFonts w:ascii="Calibri" w:eastAsia="Times New Roman" w:hAnsi="Calibri" w:cs="Times New Roman"/>
          <w:color w:val="000000"/>
          <w:lang w:eastAsia="it-IT"/>
        </w:rPr>
        <w:t xml:space="preserve"> 1 descrive con un</w:t>
      </w:r>
      <w:r w:rsidR="00982E6D"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2102AF">
        <w:rPr>
          <w:rFonts w:ascii="Calibri" w:eastAsia="Times New Roman" w:hAnsi="Calibri" w:cs="Times New Roman"/>
          <w:color w:val="000000"/>
          <w:lang w:eastAsia="it-IT"/>
        </w:rPr>
        <w:t>linguaggio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2102AF">
        <w:rPr>
          <w:rFonts w:ascii="Calibri" w:eastAsia="Times New Roman" w:hAnsi="Calibri" w:cs="Times New Roman"/>
          <w:color w:val="000000"/>
          <w:lang w:eastAsia="it-IT"/>
        </w:rPr>
        <w:t xml:space="preserve">semplice e chiaro la </w:t>
      </w:r>
      <w:r w:rsidR="00982E6D">
        <w:rPr>
          <w:rFonts w:ascii="Calibri" w:eastAsia="Times New Roman" w:hAnsi="Calibri" w:cs="Times New Roman"/>
          <w:color w:val="000000"/>
          <w:lang w:eastAsia="it-IT"/>
        </w:rPr>
        <w:tab/>
      </w:r>
      <w:r w:rsidRPr="002102AF">
        <w:rPr>
          <w:rFonts w:ascii="Calibri" w:eastAsia="Times New Roman" w:hAnsi="Calibri" w:cs="Times New Roman"/>
          <w:color w:val="000000"/>
          <w:lang w:eastAsia="it-IT"/>
        </w:rPr>
        <w:t xml:space="preserve">natura della violazione dei dati personali e contiene almeno le </w:t>
      </w:r>
      <w:r>
        <w:rPr>
          <w:rFonts w:ascii="Calibri" w:eastAsia="Times New Roman" w:hAnsi="Calibri" w:cs="Times New Roman"/>
          <w:color w:val="000000"/>
          <w:lang w:eastAsia="it-IT"/>
        </w:rPr>
        <w:tab/>
        <w:t>info</w:t>
      </w:r>
      <w:r w:rsidRPr="002102AF">
        <w:rPr>
          <w:rFonts w:ascii="Calibri" w:eastAsia="Times New Roman" w:hAnsi="Calibri" w:cs="Times New Roman"/>
          <w:color w:val="000000"/>
          <w:lang w:eastAsia="it-IT"/>
        </w:rPr>
        <w:t>rmazioni e le misure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di cui </w:t>
      </w:r>
      <w:r w:rsidR="00982E6D">
        <w:rPr>
          <w:rFonts w:ascii="Calibri" w:eastAsia="Times New Roman" w:hAnsi="Calibri" w:cs="Times New Roman"/>
          <w:color w:val="000000"/>
          <w:lang w:eastAsia="it-IT"/>
        </w:rPr>
        <w:tab/>
      </w:r>
      <w:r>
        <w:rPr>
          <w:rFonts w:ascii="Calibri" w:eastAsia="Times New Roman" w:hAnsi="Calibri" w:cs="Times New Roman"/>
          <w:color w:val="000000"/>
          <w:lang w:eastAsia="it-IT"/>
        </w:rPr>
        <w:t>all'articol</w:t>
      </w:r>
      <w:r w:rsidRPr="00E411A1">
        <w:rPr>
          <w:rFonts w:ascii="Calibri" w:eastAsia="Times New Roman" w:hAnsi="Calibri" w:cs="Times New Roman"/>
          <w:color w:val="000000"/>
          <w:lang w:eastAsia="it-IT"/>
        </w:rPr>
        <w:t>a 33, paragrafo 3, lettere b), c) e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E411A1">
        <w:rPr>
          <w:rFonts w:ascii="Calibri" w:eastAsia="Times New Roman" w:hAnsi="Calibri" w:cs="Times New Roman"/>
          <w:color w:val="000000"/>
          <w:lang w:eastAsia="it-IT"/>
        </w:rPr>
        <w:t>d).</w:t>
      </w:r>
    </w:p>
    <w:p w14:paraId="419ECC4B" w14:textId="77777777" w:rsidR="00304B38" w:rsidRPr="00E411A1" w:rsidRDefault="00304B38" w:rsidP="00304B38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it-IT"/>
        </w:rPr>
      </w:pPr>
      <w:r>
        <w:rPr>
          <w:rFonts w:ascii="Calibri" w:eastAsia="Times New Roman" w:hAnsi="Calibri" w:cs="Times New Roman"/>
          <w:color w:val="000000"/>
          <w:lang w:eastAsia="it-IT"/>
        </w:rPr>
        <w:tab/>
      </w:r>
      <w:r w:rsidRPr="00E411A1">
        <w:rPr>
          <w:rFonts w:ascii="Calibri" w:eastAsia="Times New Roman" w:hAnsi="Calibri" w:cs="Times New Roman"/>
          <w:color w:val="000000"/>
          <w:lang w:eastAsia="it-IT"/>
        </w:rPr>
        <w:t>3. Non è richiesta la comunicazione all'interessato di cu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i al </w:t>
      </w:r>
      <w:r w:rsidR="00982E6D">
        <w:rPr>
          <w:rFonts w:ascii="Calibri" w:eastAsia="Times New Roman" w:hAnsi="Calibri" w:cs="Times New Roman"/>
          <w:color w:val="000000"/>
          <w:lang w:eastAsia="it-IT"/>
        </w:rPr>
        <w:t>punto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1 se è soddisfatt</w:t>
      </w:r>
      <w:r w:rsidRPr="00E411A1">
        <w:rPr>
          <w:rFonts w:ascii="Calibri" w:eastAsia="Times New Roman" w:hAnsi="Calibri" w:cs="Times New Roman"/>
          <w:color w:val="000000"/>
          <w:lang w:eastAsia="it-IT"/>
        </w:rPr>
        <w:t>a una delle</w:t>
      </w:r>
    </w:p>
    <w:p w14:paraId="04104213" w14:textId="77777777" w:rsidR="00304B38" w:rsidRDefault="00304B38" w:rsidP="00304B38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it-IT"/>
        </w:rPr>
      </w:pPr>
      <w:r>
        <w:rPr>
          <w:rFonts w:ascii="Calibri" w:eastAsia="Times New Roman" w:hAnsi="Calibri" w:cs="Times New Roman"/>
          <w:color w:val="000000"/>
          <w:lang w:eastAsia="it-IT"/>
        </w:rPr>
        <w:tab/>
      </w:r>
      <w:r w:rsidRPr="00E411A1">
        <w:rPr>
          <w:rFonts w:ascii="Calibri" w:eastAsia="Times New Roman" w:hAnsi="Calibri" w:cs="Times New Roman"/>
          <w:color w:val="000000"/>
          <w:lang w:eastAsia="it-IT"/>
        </w:rPr>
        <w:t>seguenti condizioni:</w:t>
      </w:r>
    </w:p>
    <w:p w14:paraId="7EC38ACC" w14:textId="77777777" w:rsidR="00304B38" w:rsidRPr="006F0583" w:rsidRDefault="00304B38" w:rsidP="00304B38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it-IT"/>
        </w:rPr>
      </w:pPr>
      <w:r>
        <w:rPr>
          <w:rFonts w:ascii="Calibri" w:eastAsia="Times New Roman" w:hAnsi="Calibri" w:cs="Times New Roman"/>
          <w:color w:val="000000"/>
          <w:lang w:eastAsia="it-IT"/>
        </w:rPr>
        <w:tab/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 w:rsidRPr="006F0583">
        <w:rPr>
          <w:rFonts w:ascii="Calibri" w:eastAsia="Times New Roman" w:hAnsi="Calibri" w:cs="Times New Roman"/>
          <w:color w:val="000000"/>
          <w:lang w:eastAsia="it-IT"/>
        </w:rPr>
        <w:t xml:space="preserve">a) il titolare del trattamento ha messo in atta le misure tecniche e organizzative adeguate di </w:t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 w:rsidRPr="006F0583">
        <w:rPr>
          <w:rFonts w:ascii="Calibri" w:eastAsia="Times New Roman" w:hAnsi="Calibri" w:cs="Times New Roman"/>
          <w:color w:val="000000"/>
          <w:lang w:eastAsia="it-IT"/>
        </w:rPr>
        <w:t>protezione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6F0583">
        <w:rPr>
          <w:rFonts w:ascii="Calibri" w:eastAsia="Times New Roman" w:hAnsi="Calibri" w:cs="Times New Roman"/>
          <w:color w:val="000000"/>
          <w:lang w:eastAsia="it-IT"/>
        </w:rPr>
        <w:t xml:space="preserve">e tali misure erano state applicate ai dati personali oggetto della violazione, in </w:t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 w:rsidRPr="006F0583">
        <w:rPr>
          <w:rFonts w:ascii="Calibri" w:eastAsia="Times New Roman" w:hAnsi="Calibri" w:cs="Times New Roman"/>
          <w:color w:val="000000"/>
          <w:lang w:eastAsia="it-IT"/>
        </w:rPr>
        <w:t>particolare quelle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6F0583">
        <w:rPr>
          <w:rFonts w:ascii="Calibri" w:eastAsia="Times New Roman" w:hAnsi="Calibri" w:cs="Times New Roman"/>
          <w:color w:val="000000"/>
          <w:lang w:eastAsia="it-IT"/>
        </w:rPr>
        <w:t xml:space="preserve">destinate a rendere i dati personali incomprensibili a chiunque non sia </w:t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 w:rsidRPr="006F0583">
        <w:rPr>
          <w:rFonts w:ascii="Calibri" w:eastAsia="Times New Roman" w:hAnsi="Calibri" w:cs="Times New Roman"/>
          <w:color w:val="000000"/>
          <w:lang w:eastAsia="it-IT"/>
        </w:rPr>
        <w:t>autorizzato ad accedervi, quali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6F0583">
        <w:rPr>
          <w:rFonts w:ascii="Calibri" w:eastAsia="Times New Roman" w:hAnsi="Calibri" w:cs="Times New Roman"/>
          <w:color w:val="000000"/>
          <w:lang w:eastAsia="it-IT"/>
        </w:rPr>
        <w:t>la cifratura;</w:t>
      </w:r>
    </w:p>
    <w:p w14:paraId="2EB0A148" w14:textId="77777777" w:rsidR="00304B38" w:rsidRPr="006F0583" w:rsidRDefault="00304B38" w:rsidP="00304B38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it-IT"/>
        </w:rPr>
      </w:pPr>
      <w:r>
        <w:rPr>
          <w:rFonts w:ascii="Calibri" w:eastAsia="Times New Roman" w:hAnsi="Calibri" w:cs="Times New Roman"/>
          <w:color w:val="000000"/>
          <w:lang w:eastAsia="it-IT"/>
        </w:rPr>
        <w:tab/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 w:rsidRPr="006F0583">
        <w:rPr>
          <w:rFonts w:ascii="Calibri" w:eastAsia="Times New Roman" w:hAnsi="Calibri" w:cs="Times New Roman"/>
          <w:color w:val="000000"/>
          <w:lang w:eastAsia="it-IT"/>
        </w:rPr>
        <w:t xml:space="preserve">b) il titolare del trattamento ha successivamente adottato misure atte a scongiurare il </w:t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 w:rsidRPr="006F0583">
        <w:rPr>
          <w:rFonts w:ascii="Calibri" w:eastAsia="Times New Roman" w:hAnsi="Calibri" w:cs="Times New Roman"/>
          <w:color w:val="000000"/>
          <w:lang w:eastAsia="it-IT"/>
        </w:rPr>
        <w:t>sopraggiungere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6F0583">
        <w:rPr>
          <w:rFonts w:ascii="Calibri" w:eastAsia="Times New Roman" w:hAnsi="Calibri" w:cs="Times New Roman"/>
          <w:color w:val="000000"/>
          <w:lang w:eastAsia="it-IT"/>
        </w:rPr>
        <w:t xml:space="preserve">di un "rischio elevato per i diritti e le libertà degli interessati di cui al </w:t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 w:rsidR="00982E6D">
        <w:rPr>
          <w:rFonts w:ascii="Calibri" w:eastAsia="Times New Roman" w:hAnsi="Calibri" w:cs="Times New Roman"/>
          <w:color w:val="000000"/>
          <w:lang w:eastAsia="it-IT"/>
        </w:rPr>
        <w:t>punto</w:t>
      </w:r>
      <w:r w:rsidRPr="006F0583">
        <w:rPr>
          <w:rFonts w:ascii="Calibri" w:eastAsia="Times New Roman" w:hAnsi="Calibri" w:cs="Times New Roman"/>
          <w:color w:val="000000"/>
          <w:lang w:eastAsia="it-IT"/>
        </w:rPr>
        <w:t xml:space="preserve"> 1;</w:t>
      </w:r>
    </w:p>
    <w:p w14:paraId="492813A8" w14:textId="77777777" w:rsidR="00304B38" w:rsidRDefault="00304B38" w:rsidP="00304B38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it-IT"/>
        </w:rPr>
      </w:pPr>
      <w:r>
        <w:rPr>
          <w:rFonts w:ascii="Calibri" w:eastAsia="Times New Roman" w:hAnsi="Calibri" w:cs="Times New Roman"/>
          <w:color w:val="000000"/>
          <w:lang w:eastAsia="it-IT"/>
        </w:rPr>
        <w:lastRenderedPageBreak/>
        <w:tab/>
      </w:r>
      <w:r>
        <w:rPr>
          <w:rFonts w:ascii="Calibri" w:eastAsia="Times New Roman" w:hAnsi="Calibri" w:cs="Times New Roman"/>
          <w:color w:val="000000"/>
          <w:lang w:eastAsia="it-IT"/>
        </w:rPr>
        <w:tab/>
        <w:t>c)dett</w:t>
      </w:r>
      <w:r w:rsidRPr="006F0583">
        <w:rPr>
          <w:rFonts w:ascii="Calibri" w:eastAsia="Times New Roman" w:hAnsi="Calibri" w:cs="Times New Roman"/>
          <w:color w:val="000000"/>
          <w:lang w:eastAsia="it-IT"/>
        </w:rPr>
        <w:t xml:space="preserve">a comunicazione richiederebbe sforzi sproporzionati. In tal caso, si procede invece a </w:t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 w:rsidRPr="006F0583">
        <w:rPr>
          <w:rFonts w:ascii="Calibri" w:eastAsia="Times New Roman" w:hAnsi="Calibri" w:cs="Times New Roman"/>
          <w:color w:val="000000"/>
          <w:lang w:eastAsia="it-IT"/>
        </w:rPr>
        <w:t>una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6F0583">
        <w:rPr>
          <w:rFonts w:ascii="Calibri" w:eastAsia="Times New Roman" w:hAnsi="Calibri" w:cs="Times New Roman"/>
          <w:color w:val="000000"/>
          <w:lang w:eastAsia="it-IT"/>
        </w:rPr>
        <w:t xml:space="preserve">comunicazione pubblica o a una misura simile, tramite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la quale gli interessati sono </w:t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>
        <w:rPr>
          <w:rFonts w:ascii="Calibri" w:eastAsia="Times New Roman" w:hAnsi="Calibri" w:cs="Times New Roman"/>
          <w:color w:val="000000"/>
          <w:lang w:eastAsia="it-IT"/>
        </w:rPr>
        <w:tab/>
        <w:t>in</w:t>
      </w:r>
      <w:r w:rsidRPr="006F0583">
        <w:rPr>
          <w:rFonts w:ascii="Calibri" w:eastAsia="Times New Roman" w:hAnsi="Calibri" w:cs="Times New Roman"/>
          <w:color w:val="000000"/>
          <w:lang w:eastAsia="it-IT"/>
        </w:rPr>
        <w:t>formati con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6F0583">
        <w:rPr>
          <w:rFonts w:ascii="Calibri" w:eastAsia="Times New Roman" w:hAnsi="Calibri" w:cs="Times New Roman"/>
          <w:color w:val="000000"/>
          <w:lang w:eastAsia="it-IT"/>
        </w:rPr>
        <w:t>analoga efficacia.</w:t>
      </w:r>
    </w:p>
    <w:p w14:paraId="2186FF55" w14:textId="77777777" w:rsidR="00304B38" w:rsidRDefault="00304B38" w:rsidP="00304B38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it-IT"/>
        </w:rPr>
      </w:pPr>
      <w:r>
        <w:rPr>
          <w:rFonts w:ascii="Calibri" w:eastAsia="Times New Roman" w:hAnsi="Calibri" w:cs="Times New Roman"/>
          <w:color w:val="000000"/>
          <w:lang w:eastAsia="it-IT"/>
        </w:rPr>
        <w:tab/>
      </w:r>
      <w:r w:rsidRPr="006F0583">
        <w:rPr>
          <w:rFonts w:ascii="Calibri" w:eastAsia="Times New Roman" w:hAnsi="Calibri" w:cs="Times New Roman"/>
          <w:color w:val="000000"/>
          <w:lang w:eastAsia="it-IT"/>
        </w:rPr>
        <w:t xml:space="preserve">4. Nel caso in cui il titolare del trattamento non abbia ancora comunicato all'interessato la </w:t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 w:rsidRPr="006F0583">
        <w:rPr>
          <w:rFonts w:ascii="Calibri" w:eastAsia="Times New Roman" w:hAnsi="Calibri" w:cs="Times New Roman"/>
          <w:color w:val="000000"/>
          <w:lang w:eastAsia="it-IT"/>
        </w:rPr>
        <w:t>violazione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6F0583">
        <w:rPr>
          <w:rFonts w:ascii="Calibri" w:eastAsia="Times New Roman" w:hAnsi="Calibri" w:cs="Times New Roman"/>
          <w:color w:val="000000"/>
          <w:lang w:eastAsia="it-IT"/>
        </w:rPr>
        <w:t xml:space="preserve">dei dati personali, l'autorità di controllo può richiedere, dopo aver valutato la probabilità </w:t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 w:rsidRPr="006F0583">
        <w:rPr>
          <w:rFonts w:ascii="Calibri" w:eastAsia="Times New Roman" w:hAnsi="Calibri" w:cs="Times New Roman"/>
          <w:color w:val="000000"/>
          <w:lang w:eastAsia="it-IT"/>
        </w:rPr>
        <w:t>che la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6F0583">
        <w:rPr>
          <w:rFonts w:ascii="Calibri" w:eastAsia="Times New Roman" w:hAnsi="Calibri" w:cs="Times New Roman"/>
          <w:color w:val="000000"/>
          <w:lang w:eastAsia="it-IT"/>
        </w:rPr>
        <w:t>violazione dei dati personali presenti un ri</w:t>
      </w:r>
      <w:r>
        <w:rPr>
          <w:rFonts w:ascii="Calibri" w:eastAsia="Times New Roman" w:hAnsi="Calibri" w:cs="Times New Roman"/>
          <w:color w:val="000000"/>
          <w:lang w:eastAsia="it-IT"/>
        </w:rPr>
        <w:t>schia elevato, che vi provveda o</w:t>
      </w:r>
      <w:r w:rsidRPr="006F0583">
        <w:rPr>
          <w:rFonts w:ascii="Calibri" w:eastAsia="Times New Roman" w:hAnsi="Calibri" w:cs="Times New Roman"/>
          <w:color w:val="000000"/>
          <w:lang w:eastAsia="it-IT"/>
        </w:rPr>
        <w:t xml:space="preserve"> può decidere che </w:t>
      </w:r>
      <w:r>
        <w:rPr>
          <w:rFonts w:ascii="Calibri" w:eastAsia="Times New Roman" w:hAnsi="Calibri" w:cs="Times New Roman"/>
          <w:color w:val="000000"/>
          <w:lang w:eastAsia="it-IT"/>
        </w:rPr>
        <w:tab/>
      </w:r>
      <w:r w:rsidRPr="006F0583">
        <w:rPr>
          <w:rFonts w:ascii="Calibri" w:eastAsia="Times New Roman" w:hAnsi="Calibri" w:cs="Times New Roman"/>
          <w:color w:val="000000"/>
          <w:lang w:eastAsia="it-IT"/>
        </w:rPr>
        <w:t>una delle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6F0583">
        <w:rPr>
          <w:rFonts w:ascii="Calibri" w:eastAsia="Times New Roman" w:hAnsi="Calibri" w:cs="Times New Roman"/>
          <w:color w:val="000000"/>
          <w:lang w:eastAsia="it-IT"/>
        </w:rPr>
        <w:t xml:space="preserve">condizioni di cui al </w:t>
      </w:r>
      <w:r w:rsidR="00982E6D">
        <w:rPr>
          <w:rFonts w:ascii="Calibri" w:eastAsia="Times New Roman" w:hAnsi="Calibri" w:cs="Times New Roman"/>
          <w:color w:val="000000"/>
          <w:lang w:eastAsia="it-IT"/>
        </w:rPr>
        <w:t>punto</w:t>
      </w:r>
      <w:r w:rsidRPr="006F0583">
        <w:rPr>
          <w:rFonts w:ascii="Calibri" w:eastAsia="Times New Roman" w:hAnsi="Calibri" w:cs="Times New Roman"/>
          <w:color w:val="000000"/>
          <w:lang w:eastAsia="it-IT"/>
        </w:rPr>
        <w:t xml:space="preserve"> 3 è soddisfatta. "</w:t>
      </w:r>
    </w:p>
    <w:p w14:paraId="52FE178D" w14:textId="77777777" w:rsidR="00304B38" w:rsidRDefault="00304B38" w:rsidP="00304B38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</w:p>
    <w:p w14:paraId="78DA547C" w14:textId="77777777" w:rsidR="00304B38" w:rsidRPr="00216750" w:rsidRDefault="00304B38" w:rsidP="00982E6D">
      <w:pPr>
        <w:autoSpaceDE w:val="0"/>
        <w:autoSpaceDN w:val="0"/>
        <w:adjustRightInd w:val="0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it-IT"/>
        </w:rPr>
      </w:pPr>
      <w:r>
        <w:rPr>
          <w:rFonts w:ascii="Calibri" w:eastAsia="Times New Roman" w:hAnsi="Calibri" w:cs="Times New Roman"/>
          <w:color w:val="000000"/>
          <w:lang w:eastAsia="it-IT"/>
        </w:rPr>
        <w:tab/>
        <w:t>Si chiede, per</w:t>
      </w:r>
      <w:r w:rsidRPr="00216750">
        <w:rPr>
          <w:rFonts w:ascii="Calibri" w:eastAsia="Times New Roman" w:hAnsi="Calibri" w:cs="Times New Roman"/>
          <w:color w:val="000000"/>
          <w:lang w:eastAsia="it-IT"/>
        </w:rPr>
        <w:t>tanto, di porre la massima attenzione nel monitorare e rilevare tempestivamente tutti</w:t>
      </w:r>
    </w:p>
    <w:p w14:paraId="6AE81833" w14:textId="77777777" w:rsidR="00304B38" w:rsidRDefault="00304B38" w:rsidP="00982E6D">
      <w:pPr>
        <w:autoSpaceDE w:val="0"/>
        <w:autoSpaceDN w:val="0"/>
        <w:adjustRightInd w:val="0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it-IT"/>
        </w:rPr>
      </w:pPr>
      <w:r w:rsidRPr="00216750">
        <w:rPr>
          <w:rFonts w:ascii="Calibri" w:eastAsia="Times New Roman" w:hAnsi="Calibri" w:cs="Times New Roman"/>
          <w:color w:val="000000"/>
          <w:lang w:eastAsia="it-IT"/>
        </w:rPr>
        <w:t>gli eventi di tipo "violazio</w:t>
      </w:r>
      <w:r>
        <w:rPr>
          <w:rFonts w:ascii="Calibri" w:eastAsia="Times New Roman" w:hAnsi="Calibri" w:cs="Times New Roman"/>
          <w:color w:val="000000"/>
          <w:lang w:eastAsia="it-IT"/>
        </w:rPr>
        <w:t>ne dei dati personali", compresi gli ev</w:t>
      </w:r>
      <w:r w:rsidRPr="00216750">
        <w:rPr>
          <w:rFonts w:ascii="Calibri" w:eastAsia="Times New Roman" w:hAnsi="Calibri" w:cs="Times New Roman"/>
          <w:color w:val="000000"/>
          <w:lang w:eastAsia="it-IT"/>
        </w:rPr>
        <w:t>ent</w:t>
      </w:r>
      <w:r>
        <w:rPr>
          <w:rFonts w:ascii="Calibri" w:eastAsia="Times New Roman" w:hAnsi="Calibri" w:cs="Times New Roman"/>
          <w:color w:val="000000"/>
          <w:lang w:eastAsia="it-IT"/>
        </w:rPr>
        <w:t>i</w:t>
      </w:r>
      <w:r w:rsidRPr="00216750">
        <w:rPr>
          <w:rFonts w:ascii="Calibri" w:eastAsia="Times New Roman" w:hAnsi="Calibri" w:cs="Times New Roman"/>
          <w:color w:val="000000"/>
          <w:lang w:eastAsia="it-IT"/>
        </w:rPr>
        <w:t xml:space="preserve"> per i </w:t>
      </w:r>
      <w:r>
        <w:rPr>
          <w:rFonts w:ascii="Calibri" w:eastAsia="Times New Roman" w:hAnsi="Calibri" w:cs="Times New Roman"/>
          <w:color w:val="000000"/>
          <w:lang w:eastAsia="it-IT"/>
        </w:rPr>
        <w:t>quali non vi sia la certezza ma anche solo un sospetto,</w:t>
      </w:r>
      <w:r w:rsidRPr="00216750">
        <w:rPr>
          <w:rFonts w:ascii="Calibri" w:eastAsia="Times New Roman" w:hAnsi="Calibri" w:cs="Times New Roman"/>
          <w:color w:val="000000"/>
          <w:lang w:eastAsia="it-IT"/>
        </w:rPr>
        <w:t xml:space="preserve"> e comunicarli immediatamente al Dirigente Scolastico, il quale provvederà ad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216750">
        <w:rPr>
          <w:rFonts w:ascii="Calibri" w:eastAsia="Times New Roman" w:hAnsi="Calibri" w:cs="Times New Roman"/>
          <w:color w:val="000000"/>
          <w:lang w:eastAsia="it-IT"/>
        </w:rPr>
        <w:t>informare tempestivamente il Responsabile della protezione dei dati dell'Istituto designato ai sensi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216750">
        <w:rPr>
          <w:rFonts w:ascii="Calibri" w:eastAsia="Times New Roman" w:hAnsi="Calibri" w:cs="Times New Roman"/>
          <w:color w:val="000000"/>
          <w:lang w:eastAsia="it-IT"/>
        </w:rPr>
        <w:t>dell'art. 37 del GDPR, che provvederà ad effettuare tutte le valutazioni del caso di concerto con il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216750">
        <w:rPr>
          <w:rFonts w:ascii="Calibri" w:eastAsia="Times New Roman" w:hAnsi="Calibri" w:cs="Times New Roman"/>
          <w:color w:val="000000"/>
          <w:lang w:eastAsia="it-IT"/>
        </w:rPr>
        <w:t>Dirigente Scolastico ed a predisporre, se ve ne siano i presupposti, la notificazione da effettuare entro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216750">
        <w:rPr>
          <w:rFonts w:ascii="Calibri" w:eastAsia="Times New Roman" w:hAnsi="Calibri" w:cs="Times New Roman"/>
          <w:color w:val="000000"/>
          <w:lang w:eastAsia="it-IT"/>
        </w:rPr>
        <w:t>72 ore all'Autorità di Controllo nazionale (Garante per la protezione dei dati personali). Si ricorda che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216750">
        <w:rPr>
          <w:rFonts w:ascii="Calibri" w:eastAsia="Times New Roman" w:hAnsi="Calibri" w:cs="Times New Roman"/>
          <w:color w:val="000000"/>
          <w:lang w:eastAsia="it-IT"/>
        </w:rPr>
        <w:t>la tardiva od omessa notificazione al Garante di un evento di tipo "violazione dei dati personali" ed è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216750">
        <w:rPr>
          <w:rFonts w:ascii="Calibri" w:eastAsia="Times New Roman" w:hAnsi="Calibri" w:cs="Times New Roman"/>
          <w:color w:val="000000"/>
          <w:lang w:eastAsia="it-IT"/>
        </w:rPr>
        <w:t>punita con gravose sanzioni ai sensi dell</w:t>
      </w:r>
      <w:r>
        <w:rPr>
          <w:rFonts w:ascii="Calibri" w:eastAsia="Times New Roman" w:hAnsi="Calibri" w:cs="Times New Roman"/>
          <w:color w:val="000000"/>
          <w:lang w:eastAsia="it-IT"/>
        </w:rPr>
        <w:t>'ar</w:t>
      </w:r>
      <w:r w:rsidRPr="00216750">
        <w:rPr>
          <w:rFonts w:ascii="Calibri" w:eastAsia="Times New Roman" w:hAnsi="Calibri" w:cs="Times New Roman"/>
          <w:color w:val="000000"/>
          <w:lang w:eastAsia="it-IT"/>
        </w:rPr>
        <w:t>t. 83 comma 4 lettera a) del Regolamento Europeo.</w:t>
      </w:r>
    </w:p>
    <w:p w14:paraId="64F53FCE" w14:textId="77777777" w:rsidR="00304B38" w:rsidRDefault="00304B38" w:rsidP="00982E6D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Times New Roman"/>
          <w:color w:val="000000"/>
          <w:lang w:eastAsia="it-IT"/>
        </w:rPr>
      </w:pPr>
      <w:r>
        <w:rPr>
          <w:rFonts w:ascii="Calibri" w:eastAsia="Times New Roman" w:hAnsi="Calibri" w:cs="Times New Roman"/>
          <w:color w:val="000000"/>
          <w:lang w:eastAsia="it-IT"/>
        </w:rPr>
        <w:t xml:space="preserve">Si invita a prendere visione del Regolamento nella sezione privacy del sito web istituzionale “Regolamento </w:t>
      </w:r>
      <w:r w:rsidRPr="00DF1026">
        <w:rPr>
          <w:rFonts w:ascii="Calibri" w:eastAsia="Times New Roman" w:hAnsi="Calibri" w:cs="Times New Roman"/>
          <w:color w:val="000000"/>
          <w:lang w:eastAsia="it-IT"/>
        </w:rPr>
        <w:t xml:space="preserve">data </w:t>
      </w:r>
      <w:proofErr w:type="spellStart"/>
      <w:r w:rsidRPr="00DF1026">
        <w:rPr>
          <w:rFonts w:ascii="Calibri" w:eastAsia="Times New Roman" w:hAnsi="Calibri" w:cs="Times New Roman"/>
          <w:color w:val="000000"/>
          <w:lang w:eastAsia="it-IT"/>
        </w:rPr>
        <w:t>breach</w:t>
      </w:r>
      <w:proofErr w:type="spellEnd"/>
      <w:r w:rsidRPr="00DF1026">
        <w:rPr>
          <w:rFonts w:ascii="Calibri" w:eastAsia="Times New Roman" w:hAnsi="Calibri" w:cs="Times New Roman"/>
          <w:color w:val="000000"/>
          <w:lang w:eastAsia="it-IT"/>
        </w:rPr>
        <w:t>".</w:t>
      </w:r>
    </w:p>
    <w:p w14:paraId="2F9DB59A" w14:textId="77777777" w:rsidR="00982E6D" w:rsidRPr="0067012A" w:rsidRDefault="00982E6D" w:rsidP="00982E6D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Times New Roman"/>
          <w:color w:val="000000"/>
          <w:lang w:eastAsia="it-IT"/>
        </w:rPr>
      </w:pPr>
    </w:p>
    <w:p w14:paraId="504CA0C6" w14:textId="77777777" w:rsidR="00304B38" w:rsidRDefault="00982E6D">
      <w:r>
        <w:t>Cordiali saluti.</w:t>
      </w:r>
    </w:p>
    <w:p w14:paraId="1ED83F06" w14:textId="77777777" w:rsidR="005A1102" w:rsidRDefault="00982E6D" w:rsidP="005A1102">
      <w:pPr>
        <w:spacing w:after="0" w:line="240" w:lineRule="auto"/>
        <w:ind w:left="4536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E5191F4" w14:textId="6ECBE334" w:rsidR="005A1102" w:rsidRDefault="005A1102" w:rsidP="005A1102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Dirigente Scolastica</w:t>
      </w:r>
    </w:p>
    <w:p w14:paraId="7A592DF4" w14:textId="77777777" w:rsidR="005A1102" w:rsidRDefault="005A1102" w:rsidP="005A1102">
      <w:pPr>
        <w:spacing w:after="0" w:line="240" w:lineRule="auto"/>
        <w:ind w:left="4536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Prof.ssa Cinzia Rizzo</w:t>
      </w:r>
    </w:p>
    <w:p w14:paraId="4A44F48F" w14:textId="77777777" w:rsidR="005A1102" w:rsidRDefault="005A1102" w:rsidP="005A1102">
      <w:pPr>
        <w:spacing w:after="0" w:line="240" w:lineRule="auto"/>
        <w:ind w:left="4536"/>
        <w:jc w:val="center"/>
      </w:pPr>
      <w:r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  <w:lang w:eastAsia="it-IT"/>
        </w:rPr>
        <w:t>(Firma autografa omessa ai sensi</w:t>
      </w:r>
      <w:r>
        <w:rPr>
          <w:rFonts w:ascii="Times New Roman" w:eastAsia="Times New Roman" w:hAnsi="Times New Roman" w:cs="Times New Roman"/>
          <w:color w:val="222222"/>
          <w:sz w:val="20"/>
          <w:szCs w:val="20"/>
          <w:lang w:eastAsia="it-IT"/>
        </w:rPr>
        <w:br/>
      </w:r>
      <w:r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  <w:lang w:eastAsia="it-IT"/>
        </w:rPr>
        <w:t>dell’art.3, c.2 del D.lgs. n. 39/1993)</w:t>
      </w:r>
    </w:p>
    <w:p w14:paraId="469BD423" w14:textId="5266E2CC" w:rsidR="00982E6D" w:rsidRDefault="00982E6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982E6D"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D14D2" w14:textId="77777777" w:rsidR="004B3596" w:rsidRDefault="004B3596" w:rsidP="00982E6D">
      <w:pPr>
        <w:spacing w:after="0" w:line="240" w:lineRule="auto"/>
      </w:pPr>
      <w:r>
        <w:separator/>
      </w:r>
    </w:p>
  </w:endnote>
  <w:endnote w:type="continuationSeparator" w:id="0">
    <w:p w14:paraId="46EF681C" w14:textId="77777777" w:rsidR="004B3596" w:rsidRDefault="004B3596" w:rsidP="00982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ddenHorzOCR">
    <w:altName w:val="MS Mincho"/>
    <w:panose1 w:val="020B0604020202020204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7993787"/>
      <w:docPartObj>
        <w:docPartGallery w:val="Page Numbers (Bottom of Page)"/>
        <w:docPartUnique/>
      </w:docPartObj>
    </w:sdtPr>
    <w:sdtContent>
      <w:p w14:paraId="55C9D9C1" w14:textId="77777777" w:rsidR="00982E6D" w:rsidRDefault="00982E6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76D8">
          <w:rPr>
            <w:noProof/>
          </w:rPr>
          <w:t>2</w:t>
        </w:r>
        <w:r>
          <w:fldChar w:fldCharType="end"/>
        </w:r>
      </w:p>
    </w:sdtContent>
  </w:sdt>
  <w:p w14:paraId="3BB3AE49" w14:textId="77777777" w:rsidR="00982E6D" w:rsidRDefault="00982E6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9CFD5" w14:textId="77777777" w:rsidR="004B3596" w:rsidRDefault="004B3596" w:rsidP="00982E6D">
      <w:pPr>
        <w:spacing w:after="0" w:line="240" w:lineRule="auto"/>
      </w:pPr>
      <w:r>
        <w:separator/>
      </w:r>
    </w:p>
  </w:footnote>
  <w:footnote w:type="continuationSeparator" w:id="0">
    <w:p w14:paraId="5882E67F" w14:textId="77777777" w:rsidR="004B3596" w:rsidRDefault="004B3596" w:rsidP="00982E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DF9"/>
    <w:rsid w:val="00063EEE"/>
    <w:rsid w:val="00127F78"/>
    <w:rsid w:val="00255798"/>
    <w:rsid w:val="002576D8"/>
    <w:rsid w:val="00304B38"/>
    <w:rsid w:val="0034591E"/>
    <w:rsid w:val="004B3596"/>
    <w:rsid w:val="005A1102"/>
    <w:rsid w:val="00671D80"/>
    <w:rsid w:val="007C52A4"/>
    <w:rsid w:val="00982E6D"/>
    <w:rsid w:val="00D1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9E8FA"/>
  <w15:docId w15:val="{DC1DEF69-E49B-5146-87A8-5E608CF2B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4B3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82E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82E6D"/>
  </w:style>
  <w:style w:type="paragraph" w:styleId="Pidipagina">
    <w:name w:val="footer"/>
    <w:basedOn w:val="Normale"/>
    <w:link w:val="PidipaginaCarattere"/>
    <w:uiPriority w:val="99"/>
    <w:unhideWhenUsed/>
    <w:rsid w:val="00982E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82E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1050</Words>
  <Characters>5987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Circolare data breach</vt:lpstr>
    </vt:vector>
  </TitlesOfParts>
  <Company/>
  <LinksUpToDate>false</LinksUpToDate>
  <CharactersWithSpaces>7023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Circolare data breach</dc:title>
  <dc:subject>Privacy</dc:subject>
  <dc:creator>Mario Grimaldi</dc:creator>
  <cp:keywords>privacy, dati personali, GDPR</cp:keywords>
  <cp:lastModifiedBy>Cinzia Rizzo</cp:lastModifiedBy>
  <cp:revision>4</cp:revision>
  <dcterms:created xsi:type="dcterms:W3CDTF">2023-09-13T17:29:00Z</dcterms:created>
  <dcterms:modified xsi:type="dcterms:W3CDTF">2023-09-13T17:33:00Z</dcterms:modified>
</cp:coreProperties>
</file>