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67"/>
        <w:ind w:left="3170" w:right="3108" w:firstLine="0"/>
        <w:jc w:val="center"/>
      </w:pPr>
      <w:r>
        <w:rPr>
          <w:rtl w:val="0"/>
          <w:lang w:val="it-IT"/>
        </w:rPr>
        <w:t>Verbale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./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../</w:t>
      </w:r>
      <w:r>
        <w:rPr>
          <w:rtl w:val="0"/>
          <w:lang w:val="it-IT"/>
        </w:rPr>
        <w:t>………</w:t>
      </w:r>
    </w:p>
    <w:p>
      <w:pPr>
        <w:pStyle w:val="Body Text"/>
        <w:ind w:left="0" w:firstLine="0"/>
        <w:rPr>
          <w:sz w:val="24"/>
          <w:szCs w:val="24"/>
        </w:rPr>
      </w:pPr>
    </w:p>
    <w:p>
      <w:pPr>
        <w:pStyle w:val="Body Text"/>
        <w:spacing w:before="4"/>
        <w:ind w:left="0" w:firstLine="0"/>
        <w:rPr>
          <w:sz w:val="32"/>
          <w:szCs w:val="32"/>
        </w:rPr>
      </w:pPr>
    </w:p>
    <w:p>
      <w:pPr>
        <w:pStyle w:val="Body Text"/>
        <w:tabs>
          <w:tab w:val="left" w:pos="8194" w:leader="dot"/>
        </w:tabs>
        <w:spacing w:line="394" w:lineRule="exact"/>
      </w:pP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giorno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../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../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 alle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I.C</w:t>
        <w:tab/>
        <w:t>sito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via</w:t>
      </w:r>
    </w:p>
    <w:p>
      <w:pPr>
        <w:pStyle w:val="Body Text"/>
        <w:tabs>
          <w:tab w:val="left" w:pos="8732" w:leader="dot"/>
        </w:tabs>
        <w:spacing w:line="375" w:lineRule="exact"/>
      </w:pPr>
      <w:r>
        <w:rPr>
          <w:rtl w:val="0"/>
          <w:lang w:val="it-IT"/>
        </w:rPr>
        <w:t>…………………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../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 modalit</w:t>
      </w:r>
      <w:r>
        <w:rPr>
          <w:rtl w:val="0"/>
          <w:lang w:val="it-IT"/>
        </w:rPr>
        <w:t>à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Remoto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riunisce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alunno/a</w:t>
        <w:tab/>
        <w:t>classe</w:t>
      </w:r>
    </w:p>
    <w:p>
      <w:pPr>
        <w:pStyle w:val="Body Text"/>
        <w:spacing w:line="234" w:lineRule="exact"/>
      </w:pPr>
      <w:r>
        <w:rPr>
          <w:rtl w:val="0"/>
          <w:lang w:val="it-IT"/>
        </w:rPr>
        <w:t>………</w:t>
      </w:r>
      <w:r>
        <w:rPr>
          <w:rtl w:val="0"/>
          <w:lang w:val="it-IT"/>
        </w:rPr>
        <w:t>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sez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>..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del plesso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</w:t>
      </w:r>
    </w:p>
    <w:p>
      <w:pPr>
        <w:pStyle w:val="Body Text"/>
        <w:spacing w:before="9"/>
        <w:ind w:left="0" w:firstLine="0"/>
        <w:rPr>
          <w:sz w:val="26"/>
          <w:szCs w:val="26"/>
        </w:rPr>
      </w:pPr>
    </w:p>
    <w:p>
      <w:pPr>
        <w:pStyle w:val="Body Text"/>
        <w:spacing w:line="377" w:lineRule="exact"/>
      </w:pP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ordine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giorno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seguenti:</w:t>
      </w:r>
    </w:p>
    <w:p>
      <w:pPr>
        <w:pStyle w:val="List Paragraph"/>
        <w:numPr>
          <w:ilvl w:val="0"/>
          <w:numId w:val="2"/>
        </w:numPr>
        <w:spacing w:line="223" w:lineRule="exact"/>
        <w:rPr>
          <w:lang w:val="it-IT"/>
        </w:rPr>
      </w:pPr>
      <w:r>
        <w:rPr>
          <w:spacing w:val="0"/>
          <w:rtl w:val="0"/>
          <w:lang w:val="it-IT"/>
        </w:rPr>
        <w:t>Andamento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Didattico-Disciplinare;</w:t>
      </w:r>
    </w:p>
    <w:p>
      <w:pPr>
        <w:pStyle w:val="List Paragraph"/>
        <w:numPr>
          <w:ilvl w:val="0"/>
          <w:numId w:val="2"/>
        </w:numPr>
        <w:spacing w:line="228" w:lineRule="exact"/>
        <w:rPr>
          <w:lang w:val="it-IT"/>
        </w:rPr>
      </w:pPr>
      <w:r>
        <w:rPr>
          <w:rtl w:val="0"/>
          <w:lang w:val="it-IT"/>
        </w:rPr>
        <w:t>Condivisione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Profilo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Dinamico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Funzionale/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Condivisione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PEI</w:t>
      </w:r>
    </w:p>
    <w:p>
      <w:pPr>
        <w:pStyle w:val="List Paragraph"/>
        <w:numPr>
          <w:ilvl w:val="0"/>
          <w:numId w:val="3"/>
        </w:numPr>
        <w:spacing w:before="51" w:line="184" w:lineRule="auto"/>
        <w:ind w:right="264"/>
        <w:rPr>
          <w:lang w:val="it-IT"/>
        </w:rPr>
      </w:pPr>
      <w:r>
        <w:rPr>
          <w:rtl w:val="0"/>
          <w:lang w:val="it-IT"/>
        </w:rPr>
        <w:t>Individuazione delle figure coinvolte ai fini dell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inclusione/integrazione scolastica per il successivo 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scolastico;</w:t>
      </w:r>
    </w:p>
    <w:p>
      <w:pPr>
        <w:pStyle w:val="List Paragraph"/>
        <w:numPr>
          <w:ilvl w:val="0"/>
          <w:numId w:val="2"/>
        </w:numPr>
        <w:spacing w:line="343" w:lineRule="exact"/>
        <w:rPr>
          <w:lang w:val="it-IT"/>
        </w:rPr>
      </w:pPr>
      <w:r>
        <w:rPr>
          <w:spacing w:val="0"/>
          <w:rtl w:val="0"/>
          <w:lang w:val="it-IT"/>
        </w:rPr>
        <w:t>Eventuale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scelta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area;</w:t>
      </w:r>
    </w:p>
    <w:p>
      <w:pPr>
        <w:pStyle w:val="List Paragraph"/>
        <w:numPr>
          <w:ilvl w:val="0"/>
          <w:numId w:val="2"/>
        </w:numPr>
        <w:spacing w:line="215" w:lineRule="exact"/>
        <w:rPr>
          <w:lang w:val="it-IT"/>
        </w:rPr>
      </w:pPr>
      <w:r>
        <w:rPr>
          <w:spacing w:val="0"/>
          <w:rtl w:val="0"/>
          <w:lang w:val="it-IT"/>
        </w:rPr>
        <w:t>Eventuale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compilazione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estratto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verbale/richiesta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integrativi;</w:t>
      </w:r>
    </w:p>
    <w:p>
      <w:pPr>
        <w:pStyle w:val="List Paragraph"/>
        <w:numPr>
          <w:ilvl w:val="0"/>
          <w:numId w:val="2"/>
        </w:numPr>
        <w:spacing w:line="249" w:lineRule="exact"/>
        <w:rPr>
          <w:lang w:val="it-IT"/>
        </w:rPr>
      </w:pPr>
      <w:r>
        <w:rPr>
          <w:rtl w:val="0"/>
          <w:lang w:val="it-IT"/>
        </w:rPr>
        <w:t>Varie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eventuali.</w:t>
      </w:r>
    </w:p>
    <w:p>
      <w:pPr>
        <w:pStyle w:val="Body Text"/>
        <w:spacing w:before="3"/>
        <w:ind w:left="0" w:firstLine="0"/>
        <w:rPr>
          <w:sz w:val="25"/>
          <w:szCs w:val="25"/>
        </w:rPr>
      </w:pPr>
    </w:p>
    <w:p>
      <w:pPr>
        <w:pStyle w:val="Body Text"/>
      </w:pPr>
      <w:r>
        <w:rPr>
          <w:rtl w:val="0"/>
          <w:lang w:val="it-IT"/>
        </w:rPr>
        <w:t>Sono</w:t>
      </w:r>
      <w:r>
        <w:rPr>
          <w:spacing w:val="-9"/>
          <w:rtl w:val="0"/>
          <w:lang w:val="it-IT"/>
        </w:rPr>
        <w:t xml:space="preserve"> </w:t>
      </w:r>
      <w:r>
        <w:rPr>
          <w:rtl w:val="0"/>
          <w:lang w:val="it-IT"/>
        </w:rPr>
        <w:t>presenti: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componenti</w:t>
      </w:r>
      <w:r>
        <w:rPr>
          <w:spacing w:val="1"/>
          <w:rtl w:val="0"/>
          <w:lang w:val="it-IT"/>
        </w:rPr>
        <w:t xml:space="preserve"> </w:t>
      </w:r>
      <w:r>
        <w:rPr>
          <w:rtl w:val="0"/>
          <w:lang w:val="it-IT"/>
        </w:rPr>
        <w:t>A.S.P.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...</w:t>
      </w:r>
    </w:p>
    <w:p>
      <w:pPr>
        <w:pStyle w:val="Body Text"/>
        <w:tabs>
          <w:tab w:val="left" w:pos="9340" w:leader="dot"/>
        </w:tabs>
        <w:spacing w:before="15" w:line="382" w:lineRule="exact"/>
      </w:pP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insegnante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specializzato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sostegno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(verbalizzante)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prof</w:t>
        <w:tab/>
        <w:t>,</w:t>
      </w:r>
    </w:p>
    <w:p>
      <w:pPr>
        <w:pStyle w:val="Body Text"/>
        <w:spacing w:line="236" w:lineRule="exact"/>
      </w:pPr>
      <w:r>
        <w:rPr>
          <w:rtl w:val="0"/>
          <w:lang w:val="it-IT"/>
        </w:rPr>
        <w:t>Componenti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consiglio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...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35"/>
      </w:pPr>
      <w:r>
        <w:rPr>
          <w:rtl w:val="0"/>
          <w:lang w:val="it-IT"/>
        </w:rPr>
        <w:t>Componente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</w:t>
      </w:r>
    </w:p>
    <w:p>
      <w:pPr>
        <w:pStyle w:val="Body Text"/>
        <w:spacing w:before="29"/>
        <w:rPr>
          <w:rFonts w:ascii="Malgun Gothic Semilight" w:cs="Malgun Gothic Semilight" w:hAnsi="Malgun Gothic Semilight" w:eastAsia="Malgun Gothic Semilight"/>
        </w:rPr>
      </w:pPr>
      <w:r>
        <w:rPr>
          <w:rtl w:val="0"/>
          <w:lang w:val="it-IT"/>
        </w:rPr>
        <w:t>Componenti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locali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…………………………………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</w:t>
      </w:r>
    </w:p>
    <w:p>
      <w:pPr>
        <w:pStyle w:val="Body Text"/>
        <w:tabs>
          <w:tab w:val="left" w:pos="9340" w:leader="dot"/>
        </w:tabs>
        <w:spacing w:before="30"/>
      </w:pPr>
      <w:r>
        <w:rPr>
          <w:rtl w:val="0"/>
          <w:lang w:val="it-IT"/>
        </w:rPr>
        <w:t>Altro</w:t>
        <w:tab/>
        <w:t>,</w:t>
      </w:r>
    </w:p>
    <w:p>
      <w:pPr>
        <w:pStyle w:val="Body Text"/>
        <w:spacing w:before="35" w:line="268" w:lineRule="auto"/>
        <w:ind w:right="2073"/>
      </w:pPr>
      <w:r>
        <w:rPr>
          <w:rtl w:val="0"/>
          <w:lang w:val="it-IT"/>
        </w:rPr>
        <w:t>Presiede la riunione il Dirigente Scolastico/il Referente (F.S.) ins. /prof.re delegato dal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D.S.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>....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……</w:t>
      </w:r>
      <w:r>
        <w:rPr>
          <w:rtl w:val="0"/>
          <w:lang w:val="it-IT"/>
        </w:rPr>
        <w:t>.</w:t>
      </w:r>
    </w:p>
    <w:p>
      <w:pPr>
        <w:pStyle w:val="Body Text"/>
        <w:spacing w:line="342" w:lineRule="exact"/>
      </w:pP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passa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primo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o.d.g</w:t>
      </w:r>
      <w:r>
        <w:rPr>
          <w:rtl w:val="0"/>
          <w:lang w:val="it-IT"/>
        </w:rPr>
        <w:t>………………………………………………………………………</w:t>
      </w:r>
    </w:p>
    <w:p>
      <w:pPr>
        <w:pStyle w:val="Body Text"/>
        <w:spacing w:line="227" w:lineRule="exact"/>
      </w:pPr>
      <w:r>
        <w:rPr>
          <w:rtl w:val="0"/>
          <w:lang w:val="it-IT"/>
        </w:rPr>
        <w:t>………………………………………………………………………………………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…………………………</w:t>
      </w:r>
    </w:p>
    <w:p>
      <w:pPr>
        <w:pStyle w:val="Body Text"/>
        <w:spacing w:before="35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40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35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40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35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40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45"/>
      </w:pPr>
      <w:r>
        <w:rPr>
          <w:rtl w:val="0"/>
          <w:lang w:val="it-IT"/>
        </w:rPr>
        <w:t>…………………………………………………………………………………………………………………</w:t>
      </w:r>
    </w:p>
    <w:p>
      <w:pPr>
        <w:pStyle w:val="Body Text"/>
        <w:spacing w:before="35"/>
      </w:pPr>
      <w:r>
        <w:rPr>
          <w:rtl w:val="0"/>
          <w:lang w:val="it-IT"/>
        </w:rPr>
        <w:t>………………………………………………………………………………………</w:t>
      </w:r>
    </w:p>
    <w:p>
      <w:pPr>
        <w:pStyle w:val="Body Text"/>
        <w:spacing w:before="53" w:line="218" w:lineRule="auto"/>
        <w:ind w:right="65"/>
      </w:pP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passa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secondo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punto: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Condivisione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PDF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PEI.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verr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successivamente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completato,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 fine  anno scolastico, </w:t>
      </w:r>
    </w:p>
    <w:p>
      <w:pPr>
        <w:pStyle w:val="Body Text"/>
        <w:spacing w:before="53" w:line="218" w:lineRule="auto"/>
        <w:ind w:left="0" w:right="65" w:firstLine="0"/>
      </w:pPr>
      <w:r>
        <w:rPr>
          <w:spacing w:val="-1"/>
          <w:rtl w:val="0"/>
          <w:lang w:val="it-IT"/>
        </w:rPr>
        <w:t xml:space="preserve">  </w:t>
      </w:r>
      <w:r>
        <w:rPr>
          <w:rtl w:val="0"/>
          <w:lang w:val="it-IT"/>
        </w:rPr>
        <w:t>dall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intero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consiglio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eventuale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progetto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socializzazione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cura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degli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locali,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qualora</w:t>
      </w:r>
    </w:p>
    <w:p>
      <w:pPr>
        <w:pStyle w:val="Body Text"/>
        <w:spacing w:line="242" w:lineRule="exact"/>
      </w:pPr>
      <w:r>
        <w:rPr>
          <w:spacing w:val="0"/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spacing w:val="0"/>
          <w:rtl w:val="0"/>
          <w:lang w:val="it-IT"/>
        </w:rPr>
        <w:t>’</w:t>
      </w:r>
      <w:r>
        <w:rPr>
          <w:spacing w:val="0"/>
          <w:rtl w:val="0"/>
          <w:lang w:val="it-IT"/>
        </w:rPr>
        <w:t>alunno/a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usufruisca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servizi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assistenza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spacing w:val="0"/>
          <w:rtl w:val="0"/>
          <w:lang w:val="it-IT"/>
        </w:rPr>
        <w:t>’</w:t>
      </w:r>
      <w:r>
        <w:rPr>
          <w:spacing w:val="0"/>
          <w:rtl w:val="0"/>
          <w:lang w:val="it-IT"/>
        </w:rPr>
        <w:t>autonomia/comunicazione,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cos</w:t>
      </w:r>
      <w:r>
        <w:rPr>
          <w:rtl w:val="0"/>
          <w:lang w:val="it-IT"/>
        </w:rPr>
        <w:t>ì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riportato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ultime</w:t>
      </w:r>
    </w:p>
    <w:p>
      <w:pPr>
        <w:pStyle w:val="Body Text"/>
        <w:spacing w:line="288" w:lineRule="exact"/>
      </w:pPr>
      <w:r>
        <w:rPr>
          <w:rtl w:val="0"/>
          <w:lang w:val="it-IT"/>
        </w:rPr>
        <w:t>linee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guida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integrazione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2009.</w:t>
      </w:r>
    </w:p>
    <w:p>
      <w:pPr>
        <w:pStyle w:val="Body Text"/>
        <w:spacing w:before="9" w:line="189" w:lineRule="auto"/>
      </w:pPr>
      <w:r>
        <w:rPr>
          <w:rtl w:val="0"/>
          <w:lang w:val="it-IT"/>
        </w:rPr>
        <w:t>Si passa al terzo punto: individuazione delle figure coinvolte ai fini dell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integrazione scolastica, si decide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spacing w:val="0"/>
          <w:rtl w:val="0"/>
          <w:lang w:val="it-IT"/>
        </w:rPr>
        <w:t>’</w:t>
      </w:r>
      <w:r>
        <w:rPr>
          <w:spacing w:val="0"/>
          <w:rtl w:val="0"/>
          <w:lang w:val="it-IT"/>
        </w:rPr>
        <w:t>unanimit</w:t>
      </w:r>
      <w:r>
        <w:rPr>
          <w:spacing w:val="0"/>
          <w:rtl w:val="0"/>
          <w:lang w:val="it-IT"/>
        </w:rPr>
        <w:t>à</w:t>
      </w:r>
      <w:r>
        <w:rPr>
          <w:spacing w:val="0"/>
          <w:rtl w:val="0"/>
          <w:lang w:val="it-IT"/>
        </w:rPr>
        <w:t>/a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maggioranza*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maggioranza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specificare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componenti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accordo/non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accordo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</w:t>
      </w:r>
    </w:p>
    <w:p>
      <w:pPr>
        <w:pStyle w:val="Body Text"/>
        <w:spacing w:before="28" w:line="375" w:lineRule="exact"/>
      </w:pP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………………</w:t>
      </w:r>
      <w:r>
        <w:rPr>
          <w:rtl w:val="0"/>
          <w:lang w:val="it-IT"/>
        </w:rPr>
        <w:t>../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………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..)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numero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sostegno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</w:t>
      </w:r>
    </w:p>
    <w:p>
      <w:pPr>
        <w:pStyle w:val="Body Text"/>
        <w:tabs>
          <w:tab w:val="left" w:pos="4790" w:leader="dot"/>
        </w:tabs>
        <w:spacing w:line="220" w:lineRule="auto"/>
        <w:ind w:right="331"/>
      </w:pPr>
      <w:r>
        <w:rPr>
          <w:rtl w:val="0"/>
          <w:lang w:val="it-IT"/>
        </w:rPr>
        <w:t>Si decide inoltre 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unanimit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/a maggioranza* (se a maggioranza specificare le componenti d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accordo/non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accordo*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………</w:t>
      </w:r>
      <w:r>
        <w:rPr>
          <w:rtl w:val="0"/>
          <w:lang w:val="it-IT"/>
        </w:rPr>
        <w:t>..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>../</w:t>
        <w:tab/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usufruir</w:t>
      </w:r>
      <w:r>
        <w:rPr>
          <w:rtl w:val="0"/>
          <w:lang w:val="it-IT"/>
        </w:rPr>
        <w:t>à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servizi:</w:t>
      </w:r>
    </w:p>
    <w:p>
      <w:pPr>
        <w:pStyle w:val="Normal.0"/>
        <w:tabs>
          <w:tab w:val="left" w:pos="5159"/>
          <w:tab w:val="left" w:pos="6081"/>
        </w:tabs>
        <w:spacing w:before="35"/>
        <w:ind w:left="118" w:firstLine="0"/>
      </w:pPr>
      <w:r>
        <w:rPr>
          <w:b w:val="1"/>
          <w:bCs w:val="1"/>
          <w:rtl w:val="0"/>
          <w:lang w:val="it-IT"/>
        </w:rPr>
        <w:t>Assistenza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igienico-personale</w:t>
        <w:tab/>
      </w:r>
      <w:r>
        <w:rPr>
          <w:rtl w:val="0"/>
          <w:lang w:val="it-IT"/>
        </w:rPr>
        <w:t>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–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  <w:tab/>
        <w:t>perch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:</w:t>
      </w: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1020" w:right="1060" w:bottom="280" w:left="1020" w:header="720" w:footer="720"/>
          <w:bidi w:val="0"/>
        </w:sectPr>
      </w:pPr>
    </w:p>
    <w:p>
      <w:pPr>
        <w:pStyle w:val="Body Text"/>
        <w:spacing w:before="36" w:line="247" w:lineRule="auto"/>
      </w:pPr>
      <w:r>
        <w:rPr>
          <w:rtl w:val="0"/>
          <w:lang w:val="it-IT"/>
        </w:rPr>
        <w:t>-l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non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grado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recarsi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autonomamente 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bagno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provvedere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svolgimento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tutte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operazioni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inerenti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igiene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personale</w:t>
      </w:r>
    </w:p>
    <w:p>
      <w:pPr>
        <w:pStyle w:val="Body Text"/>
        <w:spacing w:before="18"/>
      </w:pPr>
      <w:r>
        <w:rPr>
          <w:rtl w:val="0"/>
          <w:lang w:val="it-IT"/>
        </w:rPr>
        <w:t>-l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non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possiede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controllo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sfinterico</w:t>
      </w:r>
    </w:p>
    <w:p>
      <w:pPr>
        <w:pStyle w:val="Body Text"/>
        <w:tabs>
          <w:tab w:val="left" w:pos="9282"/>
        </w:tabs>
        <w:spacing w:before="30"/>
      </w:pPr>
      <w:r>
        <w:rPr>
          <w:rtl w:val="0"/>
          <w:lang w:val="it-IT"/>
        </w:rPr>
        <w:t>-altro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2"/>
        <w:ind w:left="0" w:firstLine="0"/>
      </w:pPr>
    </w:p>
    <w:p>
      <w:pPr>
        <w:pStyle w:val="Normal.0"/>
        <w:tabs>
          <w:tab w:val="left" w:pos="5928"/>
          <w:tab w:val="left" w:pos="6735"/>
        </w:tabs>
        <w:spacing w:before="48" w:line="379" w:lineRule="exact"/>
        <w:ind w:left="118" w:firstLine="0"/>
      </w:pPr>
      <w:r>
        <w:rPr>
          <w:b w:val="1"/>
          <w:bCs w:val="1"/>
          <w:rtl w:val="0"/>
          <w:lang w:val="it-IT"/>
        </w:rPr>
        <w:t>Assistenza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Specialistica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autonomia</w:t>
        <w:tab/>
      </w:r>
      <w:r>
        <w:rPr>
          <w:rtl w:val="0"/>
          <w:lang w:val="it-IT"/>
        </w:rPr>
        <w:t>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–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  <w:tab/>
      </w:r>
      <w:r>
        <w:rPr>
          <w:spacing w:val="0"/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n.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 ore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………</w:t>
      </w:r>
      <w:r>
        <w:rPr>
          <w:spacing w:val="0"/>
          <w:rtl w:val="0"/>
          <w:lang w:val="it-IT"/>
        </w:rPr>
        <w:t>perch</w:t>
      </w:r>
      <w:r>
        <w:rPr>
          <w:spacing w:val="0"/>
          <w:rtl w:val="0"/>
          <w:lang w:val="it-IT"/>
        </w:rPr>
        <w:t>è</w:t>
      </w:r>
      <w:r>
        <w:rPr>
          <w:spacing w:val="0"/>
          <w:rtl w:val="0"/>
          <w:lang w:val="it-IT"/>
        </w:rPr>
        <w:t>:</w:t>
      </w:r>
    </w:p>
    <w:p>
      <w:pPr>
        <w:pStyle w:val="Body Text"/>
        <w:spacing w:before="4" w:line="336" w:lineRule="exact"/>
      </w:pPr>
      <w:r>
        <w:rPr>
          <w:rtl w:val="0"/>
          <w:lang w:val="it-IT"/>
        </w:rPr>
        <w:t>-l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alunno/a possiede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livello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inadeguato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autonomia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personale/sociale/operativa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necessita 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guida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costante</w:t>
      </w:r>
    </w:p>
    <w:p>
      <w:pPr>
        <w:pStyle w:val="Body Text"/>
        <w:spacing w:before="6" w:line="247" w:lineRule="auto"/>
        <w:ind w:right="65"/>
      </w:pPr>
      <w:r>
        <w:rPr>
          <w:rtl w:val="0"/>
          <w:lang w:val="it-IT"/>
        </w:rPr>
        <w:t>-l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alunno/a mostra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difficolt</w:t>
      </w:r>
      <w:r>
        <w:rPr>
          <w:rtl w:val="0"/>
          <w:lang w:val="it-IT"/>
        </w:rPr>
        <w:t>à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/carenze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area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linguistico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comunicativae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necessita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atti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migliorare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vita relazionale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integrazione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scolastica</w:t>
      </w:r>
    </w:p>
    <w:p>
      <w:pPr>
        <w:pStyle w:val="Body Text"/>
        <w:tabs>
          <w:tab w:val="left" w:pos="9340"/>
        </w:tabs>
        <w:spacing w:before="14"/>
      </w:pPr>
      <w:r>
        <w:rPr>
          <w:rtl w:val="0"/>
          <w:lang w:val="it-IT"/>
        </w:rPr>
        <w:t>-altro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Normal.0"/>
        <w:tabs>
          <w:tab w:val="left" w:pos="6379"/>
        </w:tabs>
        <w:spacing w:before="92"/>
        <w:ind w:left="118" w:firstLine="0"/>
      </w:pPr>
      <w:r>
        <w:rPr>
          <w:b w:val="1"/>
          <w:bCs w:val="1"/>
          <w:rtl w:val="0"/>
          <w:lang w:val="it-IT"/>
        </w:rPr>
        <w:t>Assistente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comunicazione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alunni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deficit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sensoriali)</w:t>
        <w:tab/>
        <w:t>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–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</w:t>
      </w:r>
    </w:p>
    <w:p>
      <w:pPr>
        <w:pStyle w:val="Body Text"/>
        <w:spacing w:before="11"/>
        <w:ind w:left="0" w:firstLine="0"/>
        <w:rPr>
          <w:sz w:val="28"/>
          <w:szCs w:val="28"/>
        </w:rPr>
      </w:pPr>
    </w:p>
    <w:p>
      <w:pPr>
        <w:pStyle w:val="Normal.0"/>
        <w:tabs>
          <w:tab w:val="left" w:pos="6369"/>
        </w:tabs>
        <w:spacing w:line="246" w:lineRule="exact"/>
        <w:ind w:left="118" w:firstLine="0"/>
      </w:pPr>
      <w:r>
        <w:rPr>
          <w:b w:val="1"/>
          <w:bCs w:val="1"/>
          <w:rtl w:val="0"/>
          <w:lang w:val="it-IT"/>
        </w:rPr>
        <w:t>Servizio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trasporto</w:t>
        <w:tab/>
      </w:r>
      <w:r>
        <w:rPr>
          <w:rtl w:val="0"/>
          <w:lang w:val="it-IT"/>
        </w:rPr>
        <w:t>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–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</w:p>
    <w:p>
      <w:pPr>
        <w:pStyle w:val="Body Text"/>
        <w:spacing w:before="19" w:line="218" w:lineRule="auto"/>
        <w:ind w:right="158"/>
      </w:pPr>
      <w:r>
        <w:rPr>
          <w:rtl w:val="0"/>
          <w:lang w:val="it-IT"/>
        </w:rPr>
        <w:t>Si passa al quarto punto e dopo discussione, viene decisa 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area (per gli alunni di fine ciclo Scuola sec.di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: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) UMANISTICA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(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SCIENTIFICA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PSICOMOTORIA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(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TECNICA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tabs>
          <w:tab w:val="left" w:pos="6245" w:leader="dot"/>
        </w:tabs>
        <w:spacing w:line="380" w:lineRule="exact"/>
      </w:pP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procede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quinto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o.d.g</w:t>
        <w:tab/>
        <w:t>Viene,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pertanto,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compilato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Fonts w:ascii="Malgun Gothic Semilight" w:cs="Malgun Gothic Semilight" w:hAnsi="Malgun Gothic Semilight" w:eastAsia="Malgun Gothic Semilight"/>
          <w:rtl w:val="0"/>
          <w:lang w:val="it-IT"/>
        </w:rPr>
        <w:t>’</w:t>
      </w:r>
      <w:r>
        <w:rPr>
          <w:rtl w:val="0"/>
          <w:lang w:val="it-IT"/>
        </w:rPr>
        <w:t>estratto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</w:p>
    <w:p>
      <w:pPr>
        <w:pStyle w:val="Body Text"/>
        <w:spacing w:line="234" w:lineRule="exact"/>
      </w:pPr>
      <w:r>
        <w:rPr>
          <w:spacing w:val="0"/>
          <w:rtl w:val="0"/>
          <w:lang w:val="it-IT"/>
        </w:rPr>
        <w:t>verbale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per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la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richiesta</w:t>
      </w:r>
      <w:r>
        <w:rPr>
          <w:spacing w:val="-1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integrativi.</w:t>
      </w:r>
    </w:p>
    <w:p>
      <w:pPr>
        <w:pStyle w:val="Body Text"/>
        <w:spacing w:before="1"/>
        <w:ind w:left="0" w:firstLine="0"/>
        <w:rPr>
          <w:sz w:val="28"/>
          <w:szCs w:val="28"/>
        </w:rPr>
      </w:pPr>
    </w:p>
    <w:p>
      <w:pPr>
        <w:pStyle w:val="Body Text"/>
      </w:pPr>
      <w:r>
        <w:rPr>
          <w:spacing w:val="0"/>
          <w:rtl w:val="0"/>
          <w:lang w:val="it-IT"/>
        </w:rPr>
        <w:t>Letto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-14"/>
          <w:rtl w:val="0"/>
          <w:lang w:val="it-IT"/>
        </w:rPr>
        <w:t xml:space="preserve"> </w:t>
      </w:r>
      <w:r>
        <w:rPr>
          <w:rtl w:val="0"/>
          <w:lang w:val="it-IT"/>
        </w:rPr>
        <w:t>approvato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  <w:r>
        <w:rPr>
          <w:spacing w:val="-5"/>
          <w:rtl w:val="0"/>
          <w:lang w:val="it-IT"/>
        </w:rPr>
        <w:t xml:space="preserve"> </w:t>
      </w:r>
      <w:r>
        <w:rPr>
          <w:rtl w:val="0"/>
          <w:lang w:val="it-IT"/>
        </w:rPr>
        <w:t>verbale,</w:t>
      </w:r>
      <w:r>
        <w:rPr>
          <w:spacing w:val="9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3"/>
          <w:rtl w:val="0"/>
          <w:lang w:val="it-IT"/>
        </w:rPr>
        <w:t xml:space="preserve"> </w:t>
      </w:r>
      <w:r>
        <w:rPr>
          <w:rtl w:val="0"/>
          <w:lang w:val="it-IT"/>
        </w:rPr>
        <w:t>seduta</w:t>
      </w:r>
      <w:r>
        <w:rPr>
          <w:spacing w:val="3"/>
          <w:rtl w:val="0"/>
          <w:lang w:val="it-IT"/>
        </w:rPr>
        <w:t xml:space="preserve"> </w:t>
      </w:r>
      <w:r>
        <w:rPr>
          <w:rtl w:val="0"/>
          <w:lang w:val="it-IT"/>
        </w:rPr>
        <w:t>viene</w:t>
      </w:r>
      <w:r>
        <w:rPr>
          <w:spacing w:val="-5"/>
          <w:rtl w:val="0"/>
          <w:lang w:val="it-IT"/>
        </w:rPr>
        <w:t xml:space="preserve"> </w:t>
      </w:r>
      <w:r>
        <w:rPr>
          <w:rtl w:val="0"/>
          <w:lang w:val="it-IT"/>
        </w:rPr>
        <w:t>chiusa</w:t>
      </w:r>
      <w:r>
        <w:rPr>
          <w:spacing w:val="5"/>
          <w:rtl w:val="0"/>
          <w:lang w:val="it-IT"/>
        </w:rPr>
        <w:t xml:space="preserve"> </w:t>
      </w:r>
      <w:r>
        <w:rPr>
          <w:rtl w:val="0"/>
          <w:lang w:val="it-IT"/>
        </w:rPr>
        <w:t>alle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spacing w:val="-10"/>
          <w:rtl w:val="0"/>
          <w:lang w:val="it-IT"/>
        </w:rPr>
        <w:t xml:space="preserve">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</w:p>
    <w:p>
      <w:pPr>
        <w:pStyle w:val="Body Text"/>
        <w:spacing w:before="6"/>
        <w:ind w:left="0" w:firstLine="0"/>
        <w:rPr>
          <w:sz w:val="28"/>
          <w:szCs w:val="28"/>
        </w:rPr>
      </w:pPr>
    </w:p>
    <w:p>
      <w:pPr>
        <w:pStyle w:val="Body Text"/>
      </w:pPr>
      <w:r>
        <w:rPr>
          <w:rtl w:val="0"/>
          <w:lang w:val="it-IT"/>
        </w:rPr>
        <w:t>FIRME:</w:t>
      </w:r>
    </w:p>
    <w:p>
      <w:pPr>
        <w:pStyle w:val="Body Text"/>
        <w:spacing w:before="40"/>
      </w:pPr>
      <w:r>
        <w:rPr>
          <w:rtl w:val="0"/>
          <w:lang w:val="it-IT"/>
        </w:rPr>
        <w:t>Componente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A.S.P.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…………………………………………………………………</w:t>
      </w:r>
      <w:r>
        <w:rPr>
          <w:rtl w:val="0"/>
          <w:lang w:val="it-IT"/>
        </w:rPr>
        <w:t>.....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>..</w:t>
      </w:r>
    </w:p>
    <w:p>
      <w:pPr>
        <w:pStyle w:val="Body Text"/>
        <w:spacing w:before="36"/>
      </w:pPr>
      <w:r>
        <w:rPr>
          <w:rtl w:val="0"/>
          <w:lang w:val="it-IT"/>
        </w:rPr>
        <w:t>Dirigente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Scolastico/Referente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……………………………………………………………………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</w:t>
      </w:r>
    </w:p>
    <w:p>
      <w:pPr>
        <w:pStyle w:val="Body Text"/>
        <w:spacing w:before="6" w:line="251" w:lineRule="exact"/>
      </w:pPr>
      <w:r>
        <w:rPr>
          <w:rtl w:val="0"/>
          <w:lang w:val="it-IT"/>
        </w:rPr>
        <w:t>Docente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verbalizzante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...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..........................</w:t>
      </w:r>
    </w:p>
    <w:p>
      <w:pPr>
        <w:pStyle w:val="Body Text"/>
        <w:spacing w:before="6" w:line="251" w:lineRule="exact"/>
      </w:pPr>
      <w:r>
        <w:rPr>
          <w:rtl w:val="0"/>
          <w:lang w:val="it-IT"/>
        </w:rPr>
        <w:t>Docente curriculare</w:t>
      </w:r>
      <w:r>
        <w:rPr>
          <w:rtl w:val="0"/>
          <w:lang w:val="it-IT"/>
        </w:rPr>
        <w:t>…………………………………………………………………………</w:t>
      </w:r>
    </w:p>
    <w:p>
      <w:pPr>
        <w:pStyle w:val="Body Text"/>
        <w:spacing w:line="250" w:lineRule="exact"/>
      </w:pPr>
      <w:r>
        <w:rPr>
          <w:spacing w:val="0"/>
          <w:rtl w:val="0"/>
          <w:lang w:val="it-IT"/>
        </w:rPr>
        <w:t xml:space="preserve"> </w:t>
      </w:r>
    </w:p>
    <w:p>
      <w:pPr>
        <w:pStyle w:val="Body Text"/>
        <w:spacing w:before="10"/>
        <w:ind w:left="0" w:firstLine="0"/>
        <w:rPr>
          <w:sz w:val="21"/>
          <w:szCs w:val="21"/>
        </w:rPr>
      </w:pPr>
    </w:p>
    <w:p>
      <w:pPr>
        <w:pStyle w:val="Body Text"/>
      </w:pPr>
      <w:r>
        <w:rPr>
          <w:rtl w:val="0"/>
          <w:lang w:val="it-IT"/>
        </w:rPr>
        <w:t>*SBARRARE</w:t>
      </w:r>
      <w:r>
        <w:rPr>
          <w:spacing w:val="1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CASELLA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7"/>
          <w:rtl w:val="0"/>
          <w:lang w:val="it-IT"/>
        </w:rPr>
        <w:t xml:space="preserve"> </w:t>
      </w:r>
      <w:r>
        <w:rPr>
          <w:rtl w:val="0"/>
          <w:lang w:val="it-IT"/>
        </w:rPr>
        <w:t>INTERESSA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oscurare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ci</w:t>
      </w:r>
      <w:r>
        <w:rPr>
          <w:rtl w:val="0"/>
          <w:lang w:val="it-IT"/>
        </w:rPr>
        <w:t>ò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-10"/>
          <w:rtl w:val="0"/>
          <w:lang w:val="it-IT"/>
        </w:rPr>
        <w:t xml:space="preserve"> </w:t>
      </w:r>
      <w:r>
        <w:rPr>
          <w:rtl w:val="0"/>
          <w:lang w:val="it-IT"/>
        </w:rPr>
        <w:t>non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interessa</w:t>
      </w:r>
    </w:p>
    <w:sectPr>
      <w:headerReference w:type="default" r:id="rId6"/>
      <w:pgSz w:w="11920" w:h="16840" w:orient="portrait"/>
      <w:pgMar w:top="1040" w:right="106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lgun Gothic Semi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339"/>
        </w:tabs>
        <w:ind w:left="338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39"/>
        </w:tabs>
        <w:ind w:left="94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39"/>
        </w:tabs>
        <w:ind w:left="166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39"/>
        </w:tabs>
        <w:ind w:left="238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39"/>
        </w:tabs>
        <w:ind w:left="310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39"/>
        </w:tabs>
        <w:ind w:left="382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39"/>
        </w:tabs>
        <w:ind w:left="454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39"/>
        </w:tabs>
        <w:ind w:left="526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39"/>
        </w:tabs>
        <w:ind w:left="5986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4"/>
          </w:tabs>
          <w:ind w:left="22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4"/>
            <w:tab w:val="num" w:pos="1064"/>
          </w:tabs>
          <w:ind w:left="94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4"/>
            <w:tab w:val="num" w:pos="1784"/>
          </w:tabs>
          <w:ind w:left="166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4"/>
            <w:tab w:val="num" w:pos="2504"/>
          </w:tabs>
          <w:ind w:left="238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4"/>
            <w:tab w:val="num" w:pos="3224"/>
          </w:tabs>
          <w:ind w:left="310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4"/>
            <w:tab w:val="num" w:pos="3944"/>
          </w:tabs>
          <w:ind w:left="382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4"/>
            <w:tab w:val="num" w:pos="4664"/>
          </w:tabs>
          <w:ind w:left="454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4"/>
            <w:tab w:val="num" w:pos="5384"/>
          </w:tabs>
          <w:ind w:left="526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4"/>
            <w:tab w:val="num" w:pos="6104"/>
          </w:tabs>
          <w:ind w:left="5986" w:hanging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38" w:right="0" w:hanging="226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